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31A89" w14:textId="03F340E1" w:rsidR="00446D45" w:rsidRDefault="00446D45" w:rsidP="00CC1F89">
      <w:pPr>
        <w:rPr>
          <w:b/>
          <w:sz w:val="24"/>
          <w:szCs w:val="24"/>
        </w:rPr>
      </w:pPr>
    </w:p>
    <w:p w14:paraId="46AF6B81" w14:textId="1259B325" w:rsidR="00446D45" w:rsidRDefault="00446D45" w:rsidP="00CC1F8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820BB2D" wp14:editId="48FE4E2D">
            <wp:simplePos x="0" y="0"/>
            <wp:positionH relativeFrom="page">
              <wp:posOffset>3663315</wp:posOffset>
            </wp:positionH>
            <wp:positionV relativeFrom="paragraph">
              <wp:posOffset>6985</wp:posOffset>
            </wp:positionV>
            <wp:extent cx="609600" cy="419100"/>
            <wp:effectExtent l="0" t="0" r="0" b="0"/>
            <wp:wrapNone/>
            <wp:docPr id="3" name="Imagem 3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FDEE9" w14:textId="6C6C5083" w:rsidR="00CC1F89" w:rsidRPr="00FB2CC7" w:rsidRDefault="00CC1F89" w:rsidP="00CC1F89">
      <w:pPr>
        <w:rPr>
          <w:b/>
          <w:sz w:val="24"/>
          <w:szCs w:val="24"/>
        </w:rPr>
      </w:pPr>
    </w:p>
    <w:p w14:paraId="7127790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25A8FB5" w14:textId="0827C438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739209660" w:edGrp="everyone"/>
          <w:r w:rsidR="002E5B7A">
            <w:rPr>
              <w:b/>
              <w:sz w:val="24"/>
              <w:szCs w:val="24"/>
            </w:rPr>
            <w:t>Física - Prova 315</w:t>
          </w:r>
          <w:permEnd w:id="1739209660"/>
        </w:sdtContent>
      </w:sdt>
      <w:r w:rsidRPr="00110509">
        <w:rPr>
          <w:b/>
          <w:sz w:val="24"/>
          <w:szCs w:val="24"/>
        </w:rPr>
        <w:t>/</w:t>
      </w:r>
      <w:permStart w:id="1244865993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7C7981">
            <w:rPr>
              <w:b/>
              <w:sz w:val="24"/>
              <w:szCs w:val="24"/>
            </w:rPr>
            <w:t>2025</w:t>
          </w:r>
          <w:permEnd w:id="1244865993"/>
        </w:sdtContent>
      </w:sdt>
    </w:p>
    <w:permStart w:id="1541097315" w:edGrp="everyone"/>
    <w:p w14:paraId="3747D2F8" w14:textId="6C89E984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2E5B7A">
            <w:rPr>
              <w:sz w:val="24"/>
              <w:szCs w:val="24"/>
            </w:rPr>
            <w:t>Ensino Secundário</w:t>
          </w:r>
          <w:permEnd w:id="1541097315"/>
        </w:sdtContent>
      </w:sdt>
    </w:p>
    <w:p w14:paraId="5975411E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0250119D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7438EBF1" w14:textId="45E2FC1F" w:rsidR="00882587" w:rsidRDefault="00882587" w:rsidP="00882587">
      <w:permStart w:id="1085413685" w:edGrp="everyone"/>
      <w:r>
        <w:t xml:space="preserve">A prova a que esta informação se refere incide nos conhecimentos e nas competências enunciados nas </w:t>
      </w:r>
      <w:r w:rsidR="00732120">
        <w:t>A</w:t>
      </w:r>
      <w:r>
        <w:t xml:space="preserve">prendizagens </w:t>
      </w:r>
      <w:r w:rsidR="00732120">
        <w:t>E</w:t>
      </w:r>
      <w:r>
        <w:t>ssenciais que têm como referência o Programa de Física em vigor (homologado em 21/10/2004).</w:t>
      </w:r>
    </w:p>
    <w:p w14:paraId="2945E2EC" w14:textId="18385368" w:rsidR="004A0B10" w:rsidRDefault="00E724BF" w:rsidP="00E724BF">
      <w:r>
        <w:t xml:space="preserve">A avaliação sumativa, realizada através de uma prova escrita, com duração limitada, só permite avaliar parte dos conhecimentos e das competências enunciados </w:t>
      </w:r>
      <w:r w:rsidR="006C61BD">
        <w:t xml:space="preserve">nas </w:t>
      </w:r>
      <w:r w:rsidR="0049562F">
        <w:t>A</w:t>
      </w:r>
      <w:r w:rsidR="006C61BD">
        <w:t xml:space="preserve">prendizagens </w:t>
      </w:r>
      <w:r w:rsidR="0049562F">
        <w:t>E</w:t>
      </w:r>
      <w:r w:rsidR="006C61BD">
        <w:t>ssenciais.</w:t>
      </w:r>
    </w:p>
    <w:p w14:paraId="3C8FDF5E" w14:textId="15087564" w:rsidR="004A0B10" w:rsidRDefault="00E724BF" w:rsidP="00E724BF">
      <w:r>
        <w:t>A resolução da prova pode implicar a mobilização de aprendizagens inscritas</w:t>
      </w:r>
      <w:r w:rsidR="0049562F">
        <w:t xml:space="preserve"> nas Aprendizagens Essenciais</w:t>
      </w:r>
      <w:r>
        <w:t xml:space="preserve">, mas não expressas nesta informação. </w:t>
      </w:r>
    </w:p>
    <w:p w14:paraId="466480EB" w14:textId="63D46990" w:rsidR="00E724BF" w:rsidRDefault="00E724BF" w:rsidP="00E724BF">
      <w:r>
        <w:t xml:space="preserve">As competências a avaliar, que decorrem dos objetivos gerais enunciados </w:t>
      </w:r>
      <w:r w:rsidR="007876E8">
        <w:t>nas Aprendizagens Essenciais</w:t>
      </w:r>
      <w:r>
        <w:t xml:space="preserve"> são as seguintes:</w:t>
      </w:r>
    </w:p>
    <w:p w14:paraId="18B28BE5" w14:textId="063FAD29" w:rsidR="00E724BF" w:rsidRDefault="00E724BF" w:rsidP="00E724BF">
      <w:r>
        <w:t xml:space="preserve">- Conhecimento/compreensão de conceitos (de Física, incluídos </w:t>
      </w:r>
      <w:r w:rsidR="00C61356">
        <w:t xml:space="preserve">nas Aprendizagens Essenciais </w:t>
      </w:r>
      <w:r>
        <w:t>da disciplina);</w:t>
      </w:r>
    </w:p>
    <w:p w14:paraId="14AD7F79" w14:textId="77777777" w:rsidR="00E724BF" w:rsidRDefault="00E724BF" w:rsidP="00E724BF">
      <w:r>
        <w:t>- Compreensão das relações existentes entre aqueles conceitos e que permitiram estabelecer princípios, leis e teorias;</w:t>
      </w:r>
    </w:p>
    <w:p w14:paraId="5F001009" w14:textId="77777777" w:rsidR="00E724BF" w:rsidRDefault="00E724BF" w:rsidP="00E724BF">
      <w:r>
        <w:t>- Aplicação dos conceitos e das relações entre eles a situações e a contextos diversificados;</w:t>
      </w:r>
    </w:p>
    <w:p w14:paraId="20740343" w14:textId="77777777" w:rsidR="00E724BF" w:rsidRDefault="00E724BF" w:rsidP="00E724BF">
      <w:r>
        <w:t>- Seleção, análise, interpretação e avaliação críticas de informação apresentada sob a forma de textos, gráficos, tabelas, etc., sobre situações concretas, de natureza diversa, nomeadamente,</w:t>
      </w:r>
      <w:r w:rsidRPr="00E724BF">
        <w:rPr>
          <w:rFonts w:eastAsia="Calibri"/>
        </w:rPr>
        <w:t xml:space="preserve"> </w:t>
      </w:r>
      <w:r>
        <w:t>relativa a atividades experimentais;</w:t>
      </w:r>
    </w:p>
    <w:p w14:paraId="1DADDA96" w14:textId="77777777" w:rsidR="00E724BF" w:rsidRDefault="00E724BF" w:rsidP="00E724BF">
      <w:r>
        <w:t xml:space="preserve">- Produção e comunicação de raciocínios demonstrativos em situações e contextos diversificados; </w:t>
      </w:r>
    </w:p>
    <w:p w14:paraId="31A77DA4" w14:textId="77777777" w:rsidR="00E724BF" w:rsidRDefault="00E724BF" w:rsidP="00E724BF">
      <w:r>
        <w:t xml:space="preserve">- Comunicação de ideias por escrito. </w:t>
      </w:r>
    </w:p>
    <w:p w14:paraId="018BCB8F" w14:textId="7D81F0E1" w:rsidR="00E724BF" w:rsidRDefault="00E724BF" w:rsidP="00E724BF">
      <w:r>
        <w:t xml:space="preserve">- A prova permite avaliar o desempenho destas competências gerais e das competências específicas da disciplina, adquiridas pelos alunos ao longo dos 10.º, 11.º e 12.º anos. Essas competências específicas são as que decorrem da operacionalização dos objetivos de aprendizagem que, procurando refletir o que é essencial e estruturante, são enunciados nos três domínios que configuram nas </w:t>
      </w:r>
      <w:r w:rsidR="001953FB">
        <w:t>Aprendizagens Essenciais</w:t>
      </w:r>
      <w:r>
        <w:t>:</w:t>
      </w:r>
    </w:p>
    <w:p w14:paraId="6B0CCB4B" w14:textId="7678E2CD" w:rsidR="00E724BF" w:rsidRDefault="00E724BF" w:rsidP="00E724BF">
      <w:r>
        <w:t>- Domínio 1: Mecânica</w:t>
      </w:r>
      <w:r w:rsidR="004A0B10">
        <w:t>;</w:t>
      </w:r>
    </w:p>
    <w:p w14:paraId="64DFEBBD" w14:textId="16A1C185" w:rsidR="00E724BF" w:rsidRDefault="00E724BF" w:rsidP="00E724BF">
      <w:r>
        <w:t>- Domínio 2: Campos de Forças</w:t>
      </w:r>
      <w:r w:rsidR="004A0B10">
        <w:t>;</w:t>
      </w:r>
    </w:p>
    <w:p w14:paraId="305C567B" w14:textId="5689C649" w:rsidR="00780D32" w:rsidRDefault="00E724BF" w:rsidP="00E724BF">
      <w:r>
        <w:t>- Domínio 3: Física Moderna</w:t>
      </w:r>
      <w:r w:rsidR="004A0B10">
        <w:t>.</w:t>
      </w:r>
    </w:p>
    <w:p w14:paraId="27BEA49A" w14:textId="77777777" w:rsidR="00E724BF" w:rsidRDefault="00E724BF" w:rsidP="00E724BF"/>
    <w:p w14:paraId="5DCD9653" w14:textId="77777777" w:rsidR="004A0B10" w:rsidRDefault="004A0B10" w:rsidP="00E724BF"/>
    <w:permEnd w:id="1085413685"/>
    <w:p w14:paraId="616E694D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63CA86C9" w14:textId="4F76708E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208568581" w:edGrp="everyone"/>
          <w:r w:rsidR="00E724BF">
            <w:rPr>
              <w:sz w:val="24"/>
              <w:szCs w:val="24"/>
            </w:rPr>
            <w:t>Prova Prática</w:t>
          </w:r>
          <w:permEnd w:id="1208568581"/>
        </w:sdtContent>
      </w:sdt>
    </w:p>
    <w:p w14:paraId="0DC8D660" w14:textId="3AEDB824" w:rsidR="00E724BF" w:rsidRDefault="00E724BF" w:rsidP="00E724BF">
      <w:permStart w:id="244719134" w:edGrp="everyone"/>
      <w:r>
        <w:t>A cotação da prova é expressa numa escala de 0 a 200 pontos, à qual corresponde um valor máximo de 20 valores.</w:t>
      </w:r>
    </w:p>
    <w:p w14:paraId="016B14C7" w14:textId="690CCCD1" w:rsidR="00640D3A" w:rsidRDefault="00E724BF" w:rsidP="00E724BF">
      <w:r>
        <w:t>A prova prática</w:t>
      </w:r>
      <w:r w:rsidRPr="00E724BF">
        <w:rPr>
          <w:rFonts w:eastAsia="Calibri"/>
        </w:rPr>
        <w:t xml:space="preserve"> </w:t>
      </w:r>
      <w:r>
        <w:t xml:space="preserve">inclui a execução de uma das nove atividades laboratoriais e atividades de projeto laboratorial referidas </w:t>
      </w:r>
      <w:r w:rsidR="00DC01D5">
        <w:t>nas Aprendizagens Essenciais</w:t>
      </w:r>
      <w:r>
        <w:t xml:space="preserve"> da disciplina de Física. </w:t>
      </w:r>
    </w:p>
    <w:p w14:paraId="462DD28F" w14:textId="3E73F42C" w:rsidR="004A0B10" w:rsidRDefault="00E724BF" w:rsidP="00E724BF">
      <w:r>
        <w:t>Em relação à atividade laboratorial executada, o examinando deverá recolher, analisar e relacionar dados de variáveis de diferentes modos (graficamente, matematicamente, …).</w:t>
      </w:r>
    </w:p>
    <w:p w14:paraId="113A2831" w14:textId="0B4737A1" w:rsidR="00E724BF" w:rsidRDefault="00E724BF" w:rsidP="00E724BF">
      <w:r>
        <w:t>Poderá ser solicitada a elaboração de um relatório ou a resposta a itens de tipologia diversificada relativos à atividade executada.</w:t>
      </w:r>
    </w:p>
    <w:p w14:paraId="7F2489E8" w14:textId="19599724" w:rsidR="00E724BF" w:rsidRDefault="00E724BF" w:rsidP="00E724BF">
      <w:r>
        <w:t>Pretende-se, deste modo, avaliar as competências processuais (capacidade de observar, executar com segurança, analisar criticamente situações particulares, gerar e testar hipóteses) e comunicativas (capacidade de usar e compreender linguagem científica, registar, ler e argumentar usando informação científica).</w:t>
      </w:r>
    </w:p>
    <w:p w14:paraId="37CB8CA2" w14:textId="77777777" w:rsidR="00E724BF" w:rsidRDefault="00E724BF" w:rsidP="00E724BF"/>
    <w:p w14:paraId="16DEE65D" w14:textId="77777777" w:rsidR="00E724BF" w:rsidRDefault="00E724BF" w:rsidP="00E724BF">
      <w:r>
        <w:t>Atividades Laboratoriais e atividades de projeto laboratorial - Pontuação 200 pontos</w:t>
      </w:r>
    </w:p>
    <w:p w14:paraId="00384A84" w14:textId="77777777" w:rsidR="00E724BF" w:rsidRDefault="00E724BF" w:rsidP="00E724BF">
      <w:r>
        <w:t>Domínio 1: Mecânica</w:t>
      </w:r>
    </w:p>
    <w:p w14:paraId="0A8F5D6F" w14:textId="77777777" w:rsidR="00E724BF" w:rsidRDefault="00E724BF" w:rsidP="00E724BF">
      <w:r>
        <w:t xml:space="preserve">AL1.1 </w:t>
      </w:r>
      <w:bookmarkStart w:id="0" w:name="_Hlk6957513"/>
      <w:bookmarkStart w:id="1" w:name="_Hlk6946835"/>
      <w:r>
        <w:t>–</w:t>
      </w:r>
      <w:bookmarkEnd w:id="0"/>
      <w:r>
        <w:t xml:space="preserve"> </w:t>
      </w:r>
      <w:bookmarkEnd w:id="1"/>
      <w:r>
        <w:t>Lançamento horizontal</w:t>
      </w:r>
    </w:p>
    <w:p w14:paraId="390016A3" w14:textId="77777777" w:rsidR="00E724BF" w:rsidRDefault="00E724BF" w:rsidP="00E724BF">
      <w:r>
        <w:t>AL1.2 – Atrito estático e atrito cinético</w:t>
      </w:r>
    </w:p>
    <w:p w14:paraId="53712C9E" w14:textId="77777777" w:rsidR="00E724BF" w:rsidRDefault="00E724BF" w:rsidP="00E724BF">
      <w:r>
        <w:t>AL1.3 – Colisões</w:t>
      </w:r>
    </w:p>
    <w:p w14:paraId="37C989E8" w14:textId="77777777" w:rsidR="00E724BF" w:rsidRDefault="00E724BF" w:rsidP="00E724BF">
      <w:r>
        <w:t>AL1.4 – Coeficiente de viscosidade de um líquido</w:t>
      </w:r>
    </w:p>
    <w:p w14:paraId="49BC6152" w14:textId="77777777" w:rsidR="00E724BF" w:rsidRDefault="00E724BF" w:rsidP="00E724BF"/>
    <w:p w14:paraId="5AEE7109" w14:textId="77777777" w:rsidR="00E724BF" w:rsidRDefault="00E724BF" w:rsidP="00E724BF">
      <w:r>
        <w:t>Domínio 2: Campos de Forças</w:t>
      </w:r>
    </w:p>
    <w:p w14:paraId="087355D7" w14:textId="77777777" w:rsidR="00E724BF" w:rsidRDefault="00E724BF" w:rsidP="00E724BF">
      <w:r>
        <w:t>AL2.1 – Campo elétrico e superfícies equipotenciais</w:t>
      </w:r>
    </w:p>
    <w:p w14:paraId="355463F1" w14:textId="4CC51E1A" w:rsidR="00E724BF" w:rsidRDefault="00E724BF" w:rsidP="00E724BF">
      <w:r>
        <w:t xml:space="preserve">AL2.2 – Construção de um relógio logarítmico </w:t>
      </w:r>
    </w:p>
    <w:p w14:paraId="4120B94A" w14:textId="77777777" w:rsidR="00E724BF" w:rsidRDefault="00E724BF" w:rsidP="00E724BF">
      <w:pPr>
        <w:rPr>
          <w:b/>
          <w:sz w:val="24"/>
          <w:szCs w:val="24"/>
        </w:rPr>
      </w:pPr>
    </w:p>
    <w:p w14:paraId="1A577816" w14:textId="77777777" w:rsidR="000851C0" w:rsidRDefault="000851C0" w:rsidP="00E724BF">
      <w:pPr>
        <w:rPr>
          <w:b/>
          <w:sz w:val="24"/>
          <w:szCs w:val="24"/>
        </w:rPr>
      </w:pPr>
    </w:p>
    <w:p w14:paraId="21B7CB3F" w14:textId="77777777" w:rsidR="000851C0" w:rsidRDefault="000851C0" w:rsidP="00E724BF">
      <w:pPr>
        <w:rPr>
          <w:b/>
          <w:sz w:val="24"/>
          <w:szCs w:val="24"/>
        </w:rPr>
      </w:pPr>
    </w:p>
    <w:permEnd w:id="244719134"/>
    <w:p w14:paraId="0BE0A616" w14:textId="02B8F3EB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Critérios gerais de classificação:</w:t>
      </w:r>
    </w:p>
    <w:p w14:paraId="4DA27AB8" w14:textId="77777777" w:rsidR="00E724BF" w:rsidRDefault="00394E72" w:rsidP="00E724BF">
      <w:permStart w:id="1408186823" w:edGrp="everyone"/>
      <w:r>
        <w:t xml:space="preserve"> </w:t>
      </w:r>
      <w:r w:rsidR="00E724BF">
        <w:t>- Planeamento de uma experiência – A classificação é atribuída tendo em conta a metodologia escolhida e as competências de comunicação escrita em língua portuguesa.</w:t>
      </w:r>
    </w:p>
    <w:p w14:paraId="6D4AD16A" w14:textId="77777777" w:rsidR="00E724BF" w:rsidRDefault="00E724BF" w:rsidP="00E724BF">
      <w:r>
        <w:t>- Execução da experiência – A classificação é atribuída tendo em conta a escolha do equipamento adequado, a montagem correta do equipamento, execução correta dos procedimentos, e o cumprimento das regras de segurança sempre que tal seja pertinente.</w:t>
      </w:r>
    </w:p>
    <w:p w14:paraId="6A50B0EA" w14:textId="77777777" w:rsidR="00E724BF" w:rsidRDefault="00E724BF" w:rsidP="00E724BF">
      <w:r>
        <w:t>- Análise e interpretação dos resultados obtidos – A classificação é atribuída para a apresentação correta dos resultados (tabela, gráficos, incerteza), tratamento de resultados (apresentação de todos os cálculos realizados) e resposta à questão problema.</w:t>
      </w:r>
    </w:p>
    <w:p w14:paraId="25D982DC" w14:textId="77777777" w:rsidR="00E724BF" w:rsidRDefault="00E724BF" w:rsidP="00831CF2">
      <w:pPr>
        <w:spacing w:after="160" w:line="259" w:lineRule="auto"/>
      </w:pPr>
    </w:p>
    <w:p w14:paraId="19BA8717" w14:textId="77777777" w:rsidR="00640D3A" w:rsidRPr="00AF02B3" w:rsidRDefault="00640D3A" w:rsidP="00831CF2">
      <w:pPr>
        <w:spacing w:after="160" w:line="259" w:lineRule="auto"/>
      </w:pPr>
    </w:p>
    <w:permEnd w:id="1408186823"/>
    <w:p w14:paraId="103314E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0AB9C934" w14:textId="3B5BF28E" w:rsidR="00D43F9D" w:rsidRDefault="00E724BF" w:rsidP="00FB2CC7">
      <w:pPr>
        <w:spacing w:line="360" w:lineRule="auto"/>
        <w:jc w:val="both"/>
      </w:pPr>
      <w:permStart w:id="1110069358" w:edGrp="everyone"/>
      <w:r>
        <w:t xml:space="preserve">   A prova tem a duração de 90 minutos + 30 minutos de tolerância.</w:t>
      </w:r>
    </w:p>
    <w:p w14:paraId="1040F346" w14:textId="77777777" w:rsidR="00E724BF" w:rsidRDefault="00E724BF" w:rsidP="00FB2CC7">
      <w:pPr>
        <w:spacing w:line="360" w:lineRule="auto"/>
        <w:jc w:val="both"/>
      </w:pPr>
    </w:p>
    <w:p w14:paraId="38A4A0F5" w14:textId="77777777" w:rsidR="00640D3A" w:rsidRDefault="00640D3A" w:rsidP="00FB2CC7">
      <w:pPr>
        <w:spacing w:line="360" w:lineRule="auto"/>
        <w:jc w:val="both"/>
      </w:pPr>
    </w:p>
    <w:permEnd w:id="1110069358"/>
    <w:p w14:paraId="14688BB0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2C53EF17" w14:textId="77777777" w:rsidR="00E724BF" w:rsidRDefault="00D43F9D" w:rsidP="00E724BF">
      <w:permStart w:id="968259970" w:edGrp="everyone"/>
      <w:r>
        <w:t xml:space="preserve"> </w:t>
      </w:r>
      <w:r w:rsidR="00E724BF">
        <w:t>O examinando apenas pode usar, como material de escrita, caneta ou esferográfica de tinta indelével, azul ou preta. As respostas são registadas em folha própria fornecida pelo estabelecimento de ensino.</w:t>
      </w:r>
    </w:p>
    <w:p w14:paraId="2B07FEFA" w14:textId="597ABF8B" w:rsidR="00E724BF" w:rsidRDefault="00E724BF" w:rsidP="00E724BF">
      <w:r>
        <w:t>O examinando deve ser portador de material de desenho e de medida (lápis, borracha, régua graduada, esquadro e transferidor) e de uma calculadora gráfica que não possua cálculo simbólico (CAS), e sem capacidade de comunicação à distância.</w:t>
      </w:r>
    </w:p>
    <w:p w14:paraId="6F07562F" w14:textId="65D37F9D" w:rsidR="00665521" w:rsidRDefault="00E724BF" w:rsidP="00D43F9D">
      <w:r>
        <w:t>Não é permitido o uso de corretor.</w:t>
      </w:r>
    </w:p>
    <w:permEnd w:id="968259970"/>
    <w:p w14:paraId="07822B29" w14:textId="77777777" w:rsidR="00665521" w:rsidRPr="00FB2CC7" w:rsidRDefault="00665521" w:rsidP="00D43F9D">
      <w:pPr>
        <w:rPr>
          <w:sz w:val="24"/>
          <w:szCs w:val="24"/>
        </w:rPr>
      </w:pPr>
    </w:p>
    <w:sectPr w:rsidR="00665521" w:rsidRPr="00FB2CC7" w:rsidSect="004E0AB1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C8F0A" w14:textId="77777777" w:rsidR="006164A1" w:rsidRDefault="006164A1" w:rsidP="00B66FFE">
      <w:r>
        <w:separator/>
      </w:r>
    </w:p>
  </w:endnote>
  <w:endnote w:type="continuationSeparator" w:id="0">
    <w:p w14:paraId="60318E98" w14:textId="77777777" w:rsidR="006164A1" w:rsidRDefault="006164A1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A01B5E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E567E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4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E567E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4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6146CC06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1619" w14:textId="77777777" w:rsidR="006164A1" w:rsidRDefault="006164A1" w:rsidP="00B66FFE">
      <w:r>
        <w:separator/>
      </w:r>
    </w:p>
  </w:footnote>
  <w:footnote w:type="continuationSeparator" w:id="0">
    <w:p w14:paraId="28DB42AD" w14:textId="77777777" w:rsidR="006164A1" w:rsidRDefault="006164A1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645769743">
    <w:abstractNumId w:val="1"/>
  </w:num>
  <w:num w:numId="2" w16cid:durableId="975791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rqwAs3+wVoxe2gPnmqo+gsbi2bMFhxlSFf1aJNhkfeGcPmH+COn85hGN4q/Kr0edbqI7osyZJBHB7Nlz/T062A==" w:salt="oLNWpncxQUY1Z06ZY6a57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12"/>
    <w:rsid w:val="00050685"/>
    <w:rsid w:val="00054D0C"/>
    <w:rsid w:val="000674A8"/>
    <w:rsid w:val="000851C0"/>
    <w:rsid w:val="0010540E"/>
    <w:rsid w:val="00110509"/>
    <w:rsid w:val="001324F6"/>
    <w:rsid w:val="00132588"/>
    <w:rsid w:val="00144465"/>
    <w:rsid w:val="00153AA4"/>
    <w:rsid w:val="001953FB"/>
    <w:rsid w:val="00196E64"/>
    <w:rsid w:val="002135EE"/>
    <w:rsid w:val="00226AEB"/>
    <w:rsid w:val="0023241A"/>
    <w:rsid w:val="0025394A"/>
    <w:rsid w:val="0028726F"/>
    <w:rsid w:val="002E5B7A"/>
    <w:rsid w:val="002F013B"/>
    <w:rsid w:val="003072C4"/>
    <w:rsid w:val="0035568D"/>
    <w:rsid w:val="003618E8"/>
    <w:rsid w:val="0036446D"/>
    <w:rsid w:val="00373E08"/>
    <w:rsid w:val="003819CE"/>
    <w:rsid w:val="00394E72"/>
    <w:rsid w:val="003C0F49"/>
    <w:rsid w:val="00431A3F"/>
    <w:rsid w:val="00444517"/>
    <w:rsid w:val="00446D45"/>
    <w:rsid w:val="00462709"/>
    <w:rsid w:val="0049562F"/>
    <w:rsid w:val="004A0B10"/>
    <w:rsid w:val="004C7BC2"/>
    <w:rsid w:val="004D62A8"/>
    <w:rsid w:val="004E0AB1"/>
    <w:rsid w:val="00503D1E"/>
    <w:rsid w:val="00514C16"/>
    <w:rsid w:val="005332DA"/>
    <w:rsid w:val="00535AFA"/>
    <w:rsid w:val="00575191"/>
    <w:rsid w:val="00577D2C"/>
    <w:rsid w:val="00595C6B"/>
    <w:rsid w:val="005B0C49"/>
    <w:rsid w:val="005B3336"/>
    <w:rsid w:val="005F329A"/>
    <w:rsid w:val="006164A1"/>
    <w:rsid w:val="00621065"/>
    <w:rsid w:val="00640D3A"/>
    <w:rsid w:val="00665521"/>
    <w:rsid w:val="00665C18"/>
    <w:rsid w:val="006C33FC"/>
    <w:rsid w:val="006C61BD"/>
    <w:rsid w:val="006E567E"/>
    <w:rsid w:val="006F7112"/>
    <w:rsid w:val="007152AE"/>
    <w:rsid w:val="0073183B"/>
    <w:rsid w:val="00732120"/>
    <w:rsid w:val="007558F7"/>
    <w:rsid w:val="00760AB5"/>
    <w:rsid w:val="00780D32"/>
    <w:rsid w:val="007876E8"/>
    <w:rsid w:val="007A1773"/>
    <w:rsid w:val="007A3821"/>
    <w:rsid w:val="007C3D1D"/>
    <w:rsid w:val="007C7981"/>
    <w:rsid w:val="00831CF2"/>
    <w:rsid w:val="008425C1"/>
    <w:rsid w:val="0087109A"/>
    <w:rsid w:val="00882587"/>
    <w:rsid w:val="0088604C"/>
    <w:rsid w:val="00936E6F"/>
    <w:rsid w:val="009402B6"/>
    <w:rsid w:val="009826A6"/>
    <w:rsid w:val="00A21D16"/>
    <w:rsid w:val="00A2501E"/>
    <w:rsid w:val="00A33735"/>
    <w:rsid w:val="00A544AF"/>
    <w:rsid w:val="00A55D91"/>
    <w:rsid w:val="00AA46F8"/>
    <w:rsid w:val="00AF02B3"/>
    <w:rsid w:val="00AF3EE7"/>
    <w:rsid w:val="00B54DA3"/>
    <w:rsid w:val="00B66FFE"/>
    <w:rsid w:val="00C1303A"/>
    <w:rsid w:val="00C158D2"/>
    <w:rsid w:val="00C61356"/>
    <w:rsid w:val="00CB3AD4"/>
    <w:rsid w:val="00CC1F89"/>
    <w:rsid w:val="00CD01FC"/>
    <w:rsid w:val="00CF1359"/>
    <w:rsid w:val="00D04461"/>
    <w:rsid w:val="00D17BB2"/>
    <w:rsid w:val="00D43F9D"/>
    <w:rsid w:val="00D44C03"/>
    <w:rsid w:val="00D526B2"/>
    <w:rsid w:val="00D7214D"/>
    <w:rsid w:val="00D913CE"/>
    <w:rsid w:val="00DB098C"/>
    <w:rsid w:val="00DC01D5"/>
    <w:rsid w:val="00DE40BF"/>
    <w:rsid w:val="00DF0723"/>
    <w:rsid w:val="00E30E8D"/>
    <w:rsid w:val="00E365DC"/>
    <w:rsid w:val="00E45A94"/>
    <w:rsid w:val="00E72299"/>
    <w:rsid w:val="00E724BF"/>
    <w:rsid w:val="00E94E6B"/>
    <w:rsid w:val="00F27EEB"/>
    <w:rsid w:val="00F50FB9"/>
    <w:rsid w:val="00FB2CC7"/>
    <w:rsid w:val="00F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34854"/>
  <w15:docId w15:val="{003A3005-7939-4656-BF08-82A55B27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D62A8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D62A8"/>
    <w:rPr>
      <w:rFonts w:ascii="Tahoma" w:eastAsia="Times New Roman" w:hAnsi="Tahoma" w:cs="Tahoma"/>
      <w:sz w:val="16"/>
      <w:szCs w:val="16"/>
      <w:lang w:eastAsia="pt-PT"/>
    </w:rPr>
  </w:style>
  <w:style w:type="paragraph" w:styleId="NormalWeb">
    <w:name w:val="Normal (Web)"/>
    <w:basedOn w:val="Normal"/>
    <w:uiPriority w:val="99"/>
    <w:unhideWhenUsed/>
    <w:rsid w:val="00D044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46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1A3E98"/>
    <w:rsid w:val="001D69E8"/>
    <w:rsid w:val="0023241A"/>
    <w:rsid w:val="00250616"/>
    <w:rsid w:val="002B0CCD"/>
    <w:rsid w:val="00601AAA"/>
    <w:rsid w:val="00604FB4"/>
    <w:rsid w:val="006277F5"/>
    <w:rsid w:val="00634024"/>
    <w:rsid w:val="00876DB3"/>
    <w:rsid w:val="00982274"/>
    <w:rsid w:val="00A82296"/>
    <w:rsid w:val="00AD0E8E"/>
    <w:rsid w:val="00AE040E"/>
    <w:rsid w:val="00B1243B"/>
    <w:rsid w:val="00B52130"/>
    <w:rsid w:val="00C23835"/>
    <w:rsid w:val="00D97468"/>
    <w:rsid w:val="00E6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716</Words>
  <Characters>3872</Characters>
  <Application>Microsoft Office Word</Application>
  <DocSecurity>8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Escola Profissional Cristóvão Colombo</Company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Rodrigues</dc:creator>
  <cp:lastModifiedBy>João Frederico de Gouveia Camacho</cp:lastModifiedBy>
  <cp:revision>20</cp:revision>
  <dcterms:created xsi:type="dcterms:W3CDTF">2022-04-18T12:12:00Z</dcterms:created>
  <dcterms:modified xsi:type="dcterms:W3CDTF">2025-04-09T18:00:00Z</dcterms:modified>
</cp:coreProperties>
</file>