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95E553" w14:textId="5C0AA07B" w:rsidR="003578F2" w:rsidRPr="000F5BE3" w:rsidRDefault="003578F2" w:rsidP="003578F2">
      <w:r w:rsidRPr="000F5BE3">
        <w:rPr>
          <w:b/>
          <w:bCs/>
        </w:rPr>
        <w:t xml:space="preserve">PROVA </w:t>
      </w:r>
      <w:r>
        <w:rPr>
          <w:b/>
          <w:bCs/>
        </w:rPr>
        <w:t>DE EQUIVALÊNCIA À FREQUÊ</w:t>
      </w:r>
      <w:r w:rsidR="0078262E">
        <w:rPr>
          <w:b/>
          <w:bCs/>
        </w:rPr>
        <w:t>N</w:t>
      </w:r>
      <w:r>
        <w:rPr>
          <w:b/>
          <w:bCs/>
        </w:rPr>
        <w:t>CIA</w:t>
      </w:r>
      <w:r w:rsidRPr="000F5BE3">
        <w:br/>
        <w:t>Educação Visual</w:t>
      </w:r>
      <w:r w:rsidRPr="000F5BE3">
        <w:br/>
        <w:t>Duração: 90 minutos + 30 de Tolerância</w:t>
      </w:r>
    </w:p>
    <w:p w14:paraId="018B7E38" w14:textId="77777777" w:rsidR="003578F2" w:rsidRPr="000F5BE3" w:rsidRDefault="009F10C0" w:rsidP="003578F2">
      <w:r w:rsidRPr="009F10C0">
        <w:rPr>
          <w:noProof/>
          <w14:ligatures w14:val="standardContextual"/>
        </w:rPr>
        <w:pict w14:anchorId="3464540A">
          <v:rect id="_x0000_i1025" alt="" style="width:425.2pt;height:.05pt;mso-width-percent:0;mso-height-percent:0;mso-width-percent:0;mso-height-percent:0" o:hralign="center" o:hrstd="t" o:hr="t" fillcolor="#a0a0a0" stroked="f"/>
        </w:pict>
      </w:r>
    </w:p>
    <w:p w14:paraId="5F75CE62" w14:textId="77777777" w:rsidR="003578F2" w:rsidRPr="000F5BE3" w:rsidRDefault="003578F2" w:rsidP="003578F2">
      <w:pPr>
        <w:spacing w:line="360" w:lineRule="auto"/>
        <w:ind w:right="-143"/>
        <w:jc w:val="both"/>
        <w:rPr>
          <w:sz w:val="22"/>
          <w:szCs w:val="22"/>
        </w:rPr>
      </w:pPr>
    </w:p>
    <w:p w14:paraId="457B6D9A" w14:textId="0AD1E226" w:rsidR="003578F2" w:rsidRPr="000F5BE3" w:rsidRDefault="003578F2" w:rsidP="003578F2">
      <w:pPr>
        <w:spacing w:line="360" w:lineRule="auto"/>
        <w:ind w:right="-143"/>
        <w:jc w:val="both"/>
      </w:pPr>
      <w:r w:rsidRPr="000F5BE3">
        <w:t>O presente documento divulga informação relativa à prova</w:t>
      </w:r>
      <w:r>
        <w:t xml:space="preserve"> de equivalência à frequência, </w:t>
      </w:r>
      <w:r w:rsidRPr="000F5BE3">
        <w:t>do 3.º ciclo do ensino básico</w:t>
      </w:r>
      <w:r>
        <w:t>,</w:t>
      </w:r>
      <w:r w:rsidRPr="000F5BE3">
        <w:t xml:space="preserve"> da disciplina de Educação Visual,</w:t>
      </w:r>
      <w:r>
        <w:t xml:space="preserve"> nomeadamente:</w:t>
      </w:r>
    </w:p>
    <w:p w14:paraId="2B2896BF" w14:textId="77777777" w:rsidR="003578F2" w:rsidRPr="000F5BE3" w:rsidRDefault="003578F2" w:rsidP="003578F2">
      <w:pPr>
        <w:numPr>
          <w:ilvl w:val="0"/>
          <w:numId w:val="1"/>
        </w:numPr>
        <w:spacing w:line="360" w:lineRule="auto"/>
        <w:ind w:right="-143"/>
        <w:jc w:val="both"/>
      </w:pPr>
      <w:r w:rsidRPr="000F5BE3">
        <w:t>Objeto de avaliação</w:t>
      </w:r>
    </w:p>
    <w:p w14:paraId="4F2BE325" w14:textId="77777777" w:rsidR="003578F2" w:rsidRPr="000F5BE3" w:rsidRDefault="003578F2" w:rsidP="003578F2">
      <w:pPr>
        <w:numPr>
          <w:ilvl w:val="0"/>
          <w:numId w:val="1"/>
        </w:numPr>
        <w:spacing w:line="360" w:lineRule="auto"/>
        <w:ind w:right="-143"/>
        <w:jc w:val="both"/>
      </w:pPr>
      <w:r w:rsidRPr="000F5BE3">
        <w:t>Caracterização da prova</w:t>
      </w:r>
    </w:p>
    <w:p w14:paraId="61B5E066" w14:textId="77777777" w:rsidR="003578F2" w:rsidRPr="000F5BE3" w:rsidRDefault="003578F2" w:rsidP="003578F2">
      <w:pPr>
        <w:numPr>
          <w:ilvl w:val="0"/>
          <w:numId w:val="1"/>
        </w:numPr>
        <w:spacing w:line="360" w:lineRule="auto"/>
        <w:ind w:right="-143"/>
        <w:jc w:val="both"/>
      </w:pPr>
      <w:r w:rsidRPr="000F5BE3">
        <w:t>Critérios gerais de classificação</w:t>
      </w:r>
    </w:p>
    <w:p w14:paraId="196EA0B8" w14:textId="77777777" w:rsidR="003578F2" w:rsidRPr="000F5BE3" w:rsidRDefault="003578F2" w:rsidP="003578F2">
      <w:pPr>
        <w:numPr>
          <w:ilvl w:val="0"/>
          <w:numId w:val="1"/>
        </w:numPr>
        <w:spacing w:line="360" w:lineRule="auto"/>
        <w:ind w:right="-143"/>
        <w:jc w:val="both"/>
      </w:pPr>
      <w:r w:rsidRPr="000F5BE3">
        <w:t>Material</w:t>
      </w:r>
    </w:p>
    <w:p w14:paraId="44186964" w14:textId="77777777" w:rsidR="003578F2" w:rsidRPr="000F5BE3" w:rsidRDefault="003578F2" w:rsidP="003578F2">
      <w:pPr>
        <w:numPr>
          <w:ilvl w:val="0"/>
          <w:numId w:val="1"/>
        </w:numPr>
        <w:spacing w:line="360" w:lineRule="auto"/>
        <w:ind w:right="-143"/>
        <w:jc w:val="both"/>
      </w:pPr>
      <w:r w:rsidRPr="000F5BE3">
        <w:t>Duração</w:t>
      </w:r>
    </w:p>
    <w:p w14:paraId="77900428" w14:textId="77777777" w:rsidR="003578F2" w:rsidRDefault="003578F2" w:rsidP="003578F2">
      <w:pPr>
        <w:spacing w:line="360" w:lineRule="auto"/>
        <w:jc w:val="both"/>
        <w:rPr>
          <w:sz w:val="22"/>
          <w:szCs w:val="22"/>
        </w:rPr>
      </w:pPr>
    </w:p>
    <w:p w14:paraId="6AFC62C6" w14:textId="77777777" w:rsidR="003578F2" w:rsidRPr="000F5BE3" w:rsidRDefault="003578F2" w:rsidP="003578F2">
      <w:pPr>
        <w:spacing w:line="360" w:lineRule="auto"/>
        <w:jc w:val="both"/>
        <w:rPr>
          <w:sz w:val="22"/>
          <w:szCs w:val="22"/>
        </w:rPr>
      </w:pPr>
    </w:p>
    <w:p w14:paraId="6F6623AA" w14:textId="77777777" w:rsidR="003578F2" w:rsidRPr="000F5BE3" w:rsidRDefault="003578F2" w:rsidP="003578F2">
      <w:pPr>
        <w:spacing w:line="360" w:lineRule="auto"/>
        <w:jc w:val="both"/>
        <w:rPr>
          <w:b/>
        </w:rPr>
      </w:pPr>
      <w:r w:rsidRPr="000F5BE3">
        <w:rPr>
          <w:b/>
        </w:rPr>
        <w:t xml:space="preserve">Objeto de avaliação </w:t>
      </w:r>
    </w:p>
    <w:p w14:paraId="3C731397" w14:textId="30DD6F79" w:rsidR="003578F2" w:rsidRPr="000F5BE3" w:rsidRDefault="003578F2" w:rsidP="003578F2">
      <w:pPr>
        <w:spacing w:line="360" w:lineRule="auto"/>
        <w:jc w:val="both"/>
      </w:pPr>
      <w:r w:rsidRPr="000F5BE3">
        <w:t>A prova avalia o conjunto de aprendizagens desenvolvidas no 3.º ciclo do ensino básico, na disciplina de Educação Visual, nos seguintes domínios:</w:t>
      </w:r>
    </w:p>
    <w:p w14:paraId="25C351D0" w14:textId="77777777" w:rsidR="003578F2" w:rsidRPr="000F5BE3" w:rsidRDefault="003578F2" w:rsidP="003578F2">
      <w:pPr>
        <w:pStyle w:val="PargrafodaLista"/>
        <w:numPr>
          <w:ilvl w:val="0"/>
          <w:numId w:val="3"/>
        </w:numPr>
        <w:spacing w:line="360" w:lineRule="auto"/>
        <w:ind w:left="714" w:right="-142" w:hanging="357"/>
        <w:jc w:val="both"/>
      </w:pPr>
      <w:r w:rsidRPr="000F5BE3">
        <w:t>APROPRIAÇÃO E REFLEXÃO</w:t>
      </w:r>
    </w:p>
    <w:p w14:paraId="512656C1" w14:textId="77777777" w:rsidR="003578F2" w:rsidRPr="000F5BE3" w:rsidRDefault="003578F2" w:rsidP="003578F2">
      <w:pPr>
        <w:pStyle w:val="PargrafodaLista"/>
        <w:numPr>
          <w:ilvl w:val="0"/>
          <w:numId w:val="3"/>
        </w:numPr>
        <w:spacing w:line="360" w:lineRule="auto"/>
        <w:ind w:left="714" w:right="-142" w:hanging="357"/>
        <w:jc w:val="both"/>
      </w:pPr>
      <w:r w:rsidRPr="000F5BE3">
        <w:t>INTERPRETAÇÃO E COMUNICAÇÃO</w:t>
      </w:r>
    </w:p>
    <w:p w14:paraId="46DAFAD0" w14:textId="77777777" w:rsidR="003578F2" w:rsidRPr="000F5BE3" w:rsidRDefault="003578F2" w:rsidP="003578F2">
      <w:pPr>
        <w:pStyle w:val="PargrafodaLista"/>
        <w:numPr>
          <w:ilvl w:val="0"/>
          <w:numId w:val="3"/>
        </w:numPr>
        <w:spacing w:line="360" w:lineRule="auto"/>
        <w:ind w:left="714" w:right="-142" w:hanging="357"/>
        <w:jc w:val="both"/>
        <w:rPr>
          <w:sz w:val="22"/>
        </w:rPr>
      </w:pPr>
      <w:r w:rsidRPr="000F5BE3">
        <w:t>EXPERIMENTAÇÃO E CRIAÇÃO</w:t>
      </w:r>
    </w:p>
    <w:p w14:paraId="59D4C917" w14:textId="77777777" w:rsidR="003578F2" w:rsidRDefault="003578F2" w:rsidP="003578F2">
      <w:pPr>
        <w:spacing w:line="360" w:lineRule="auto"/>
        <w:jc w:val="both"/>
        <w:rPr>
          <w:sz w:val="22"/>
          <w:szCs w:val="22"/>
        </w:rPr>
      </w:pPr>
    </w:p>
    <w:p w14:paraId="533354CA" w14:textId="77777777" w:rsidR="003578F2" w:rsidRPr="000F5BE3" w:rsidRDefault="003578F2" w:rsidP="003578F2">
      <w:pPr>
        <w:spacing w:line="360" w:lineRule="auto"/>
        <w:jc w:val="both"/>
        <w:rPr>
          <w:sz w:val="22"/>
          <w:szCs w:val="22"/>
        </w:rPr>
      </w:pPr>
    </w:p>
    <w:p w14:paraId="7348B6A0" w14:textId="77777777" w:rsidR="003578F2" w:rsidRPr="000F5BE3" w:rsidRDefault="003578F2" w:rsidP="003578F2">
      <w:pPr>
        <w:spacing w:line="360" w:lineRule="auto"/>
        <w:jc w:val="both"/>
        <w:rPr>
          <w:b/>
        </w:rPr>
      </w:pPr>
      <w:r w:rsidRPr="000F5BE3">
        <w:rPr>
          <w:b/>
        </w:rPr>
        <w:t>Caracterização da prova</w:t>
      </w:r>
    </w:p>
    <w:p w14:paraId="479311E2" w14:textId="77777777" w:rsidR="003578F2" w:rsidRPr="000F5BE3" w:rsidRDefault="003578F2" w:rsidP="003578F2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</w:rPr>
      </w:pPr>
      <w:r w:rsidRPr="000F5BE3">
        <w:rPr>
          <w:rFonts w:eastAsia="Calibri"/>
          <w:color w:val="000000"/>
        </w:rPr>
        <w:t xml:space="preserve">A Prova é de carácter prático, e a sua resolução implica a manipulação de materiais e instrumentos. Incide sobre o trabalho prático produzido integrando os domínios previstos nas Aprendizagens Essenciais. A prova contempla a análise, a reflexão e a interpretação de obras de arte, assim como a manipulação de materiais e instrumentos para a criação plástica. </w:t>
      </w:r>
    </w:p>
    <w:p w14:paraId="7021EB62" w14:textId="77777777" w:rsidR="003578F2" w:rsidRPr="000F5BE3" w:rsidRDefault="003578F2" w:rsidP="003578F2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</w:rPr>
      </w:pPr>
    </w:p>
    <w:p w14:paraId="31E3630F" w14:textId="07978D0B" w:rsidR="0078262E" w:rsidRDefault="003578F2" w:rsidP="003578F2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</w:rPr>
      </w:pPr>
      <w:r w:rsidRPr="000F5BE3">
        <w:rPr>
          <w:rFonts w:eastAsia="Calibri"/>
          <w:color w:val="000000"/>
        </w:rPr>
        <w:t xml:space="preserve">É constituída por </w:t>
      </w:r>
      <w:r>
        <w:rPr>
          <w:rFonts w:eastAsia="Calibri"/>
          <w:color w:val="000000"/>
        </w:rPr>
        <w:t xml:space="preserve">um </w:t>
      </w:r>
      <w:r w:rsidRPr="000F5BE3">
        <w:rPr>
          <w:rFonts w:eastAsia="Calibri"/>
          <w:color w:val="000000"/>
        </w:rPr>
        <w:t>grupo</w:t>
      </w:r>
      <w:r>
        <w:rPr>
          <w:rFonts w:eastAsia="Calibri"/>
          <w:color w:val="000000"/>
        </w:rPr>
        <w:t>, dividido em duas questões</w:t>
      </w:r>
      <w:r w:rsidRPr="000F5BE3">
        <w:rPr>
          <w:rFonts w:eastAsia="Calibri"/>
          <w:color w:val="000000"/>
        </w:rPr>
        <w:t xml:space="preserve"> que seguem um conjunto de orientações para a concretização do trabalho, através das quais será avaliado o desempenho do aluno tendo em conta </w:t>
      </w:r>
      <w:r w:rsidR="0078262E">
        <w:rPr>
          <w:rFonts w:eastAsia="Calibri"/>
          <w:color w:val="000000"/>
        </w:rPr>
        <w:t>os critérios gerais de avaliação abaixo descritos.</w:t>
      </w:r>
    </w:p>
    <w:p w14:paraId="300C1DD1" w14:textId="77777777" w:rsidR="003578F2" w:rsidRPr="000F5BE3" w:rsidRDefault="003578F2" w:rsidP="003578F2">
      <w:pPr>
        <w:spacing w:line="360" w:lineRule="auto"/>
        <w:jc w:val="both"/>
        <w:rPr>
          <w:sz w:val="22"/>
          <w:szCs w:val="22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129"/>
        <w:gridCol w:w="5216"/>
        <w:gridCol w:w="2432"/>
      </w:tblGrid>
      <w:tr w:rsidR="003578F2" w:rsidRPr="000F5BE3" w14:paraId="0FC6F958" w14:textId="77777777" w:rsidTr="0001003F">
        <w:trPr>
          <w:trHeight w:val="363"/>
        </w:trPr>
        <w:tc>
          <w:tcPr>
            <w:tcW w:w="6345" w:type="dxa"/>
            <w:gridSpan w:val="2"/>
            <w:vAlign w:val="center"/>
          </w:tcPr>
          <w:p w14:paraId="5BE094D8" w14:textId="77777777" w:rsidR="003578F2" w:rsidRPr="000F5BE3" w:rsidRDefault="003578F2" w:rsidP="0001003F">
            <w:pPr>
              <w:jc w:val="center"/>
              <w:rPr>
                <w:b/>
                <w:sz w:val="24"/>
                <w:szCs w:val="24"/>
              </w:rPr>
            </w:pPr>
            <w:r w:rsidRPr="000F5BE3">
              <w:rPr>
                <w:b/>
                <w:sz w:val="24"/>
                <w:szCs w:val="24"/>
              </w:rPr>
              <w:t>Tarefa</w:t>
            </w:r>
          </w:p>
        </w:tc>
        <w:tc>
          <w:tcPr>
            <w:tcW w:w="2432" w:type="dxa"/>
            <w:vAlign w:val="center"/>
          </w:tcPr>
          <w:p w14:paraId="51BB0BF8" w14:textId="77777777" w:rsidR="003578F2" w:rsidRPr="000F5BE3" w:rsidRDefault="003578F2" w:rsidP="0001003F">
            <w:pPr>
              <w:jc w:val="center"/>
              <w:rPr>
                <w:b/>
                <w:sz w:val="24"/>
                <w:szCs w:val="24"/>
              </w:rPr>
            </w:pPr>
            <w:r w:rsidRPr="000F5BE3">
              <w:rPr>
                <w:b/>
                <w:sz w:val="24"/>
                <w:szCs w:val="24"/>
              </w:rPr>
              <w:t>Cotações em pontos</w:t>
            </w:r>
          </w:p>
        </w:tc>
      </w:tr>
      <w:tr w:rsidR="003578F2" w:rsidRPr="000F5BE3" w14:paraId="00F02D97" w14:textId="77777777" w:rsidTr="0001003F">
        <w:trPr>
          <w:trHeight w:val="397"/>
        </w:trPr>
        <w:tc>
          <w:tcPr>
            <w:tcW w:w="1129" w:type="dxa"/>
            <w:vMerge w:val="restart"/>
            <w:vAlign w:val="center"/>
          </w:tcPr>
          <w:p w14:paraId="5F586D0C" w14:textId="77777777" w:rsidR="003578F2" w:rsidRPr="000F5BE3" w:rsidRDefault="003578F2" w:rsidP="0001003F">
            <w:pPr>
              <w:jc w:val="center"/>
              <w:rPr>
                <w:sz w:val="21"/>
                <w:szCs w:val="21"/>
              </w:rPr>
            </w:pPr>
            <w:r w:rsidRPr="000F5BE3">
              <w:rPr>
                <w:sz w:val="21"/>
                <w:szCs w:val="21"/>
              </w:rPr>
              <w:t>Grupo I</w:t>
            </w:r>
          </w:p>
        </w:tc>
        <w:tc>
          <w:tcPr>
            <w:tcW w:w="5216" w:type="dxa"/>
            <w:vAlign w:val="center"/>
          </w:tcPr>
          <w:p w14:paraId="5E5C5B85" w14:textId="00B113F2" w:rsidR="003578F2" w:rsidRPr="000F5BE3" w:rsidRDefault="003578F2" w:rsidP="0001003F">
            <w:pPr>
              <w:rPr>
                <w:sz w:val="24"/>
                <w:szCs w:val="24"/>
              </w:rPr>
            </w:pPr>
            <w:r w:rsidRPr="000F5BE3">
              <w:rPr>
                <w:sz w:val="24"/>
                <w:szCs w:val="24"/>
              </w:rPr>
              <w:t>Análise, reflexão e interpretação de objetos artísticos</w:t>
            </w:r>
            <w:r>
              <w:rPr>
                <w:sz w:val="24"/>
                <w:szCs w:val="24"/>
              </w:rPr>
              <w:t xml:space="preserve"> através da criação de um projeto gráfico.</w:t>
            </w:r>
          </w:p>
        </w:tc>
        <w:tc>
          <w:tcPr>
            <w:tcW w:w="2432" w:type="dxa"/>
            <w:vAlign w:val="center"/>
          </w:tcPr>
          <w:p w14:paraId="182FE851" w14:textId="2731FEF9" w:rsidR="003578F2" w:rsidRPr="000F5BE3" w:rsidRDefault="003578F2" w:rsidP="000100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Pr="000F5BE3">
              <w:rPr>
                <w:sz w:val="24"/>
                <w:szCs w:val="24"/>
              </w:rPr>
              <w:t xml:space="preserve"> pontos</w:t>
            </w:r>
          </w:p>
        </w:tc>
      </w:tr>
      <w:tr w:rsidR="003578F2" w:rsidRPr="000F5BE3" w14:paraId="0E0A9ABA" w14:textId="77777777" w:rsidTr="0001003F">
        <w:trPr>
          <w:trHeight w:val="430"/>
        </w:trPr>
        <w:tc>
          <w:tcPr>
            <w:tcW w:w="1129" w:type="dxa"/>
            <w:vMerge/>
            <w:tcBorders>
              <w:bottom w:val="single" w:sz="4" w:space="0" w:color="auto"/>
            </w:tcBorders>
            <w:vAlign w:val="center"/>
          </w:tcPr>
          <w:p w14:paraId="1911BC3F" w14:textId="628A8566" w:rsidR="003578F2" w:rsidRPr="000F5BE3" w:rsidRDefault="003578F2" w:rsidP="0001003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5216" w:type="dxa"/>
            <w:vAlign w:val="center"/>
          </w:tcPr>
          <w:p w14:paraId="586F6DD1" w14:textId="7A422E08" w:rsidR="003578F2" w:rsidRPr="000F5BE3" w:rsidRDefault="003578F2" w:rsidP="00010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Análise, descrição e fundamentação da aplicação de conhecimentos e das tomadas de decisão, em forma de memória descritiva.</w:t>
            </w:r>
          </w:p>
        </w:tc>
        <w:tc>
          <w:tcPr>
            <w:tcW w:w="2432" w:type="dxa"/>
            <w:vAlign w:val="center"/>
          </w:tcPr>
          <w:p w14:paraId="45D4C15B" w14:textId="53ACD528" w:rsidR="003578F2" w:rsidRPr="000F5BE3" w:rsidRDefault="003578F2" w:rsidP="000100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0F5BE3">
              <w:rPr>
                <w:sz w:val="24"/>
                <w:szCs w:val="24"/>
              </w:rPr>
              <w:t xml:space="preserve"> pontos</w:t>
            </w:r>
          </w:p>
        </w:tc>
      </w:tr>
      <w:tr w:rsidR="003578F2" w:rsidRPr="000F5BE3" w14:paraId="6390BE87" w14:textId="77777777" w:rsidTr="0001003F">
        <w:trPr>
          <w:trHeight w:val="397"/>
        </w:trPr>
        <w:tc>
          <w:tcPr>
            <w:tcW w:w="1129" w:type="dxa"/>
            <w:tcBorders>
              <w:left w:val="nil"/>
              <w:bottom w:val="nil"/>
            </w:tcBorders>
          </w:tcPr>
          <w:p w14:paraId="47DE7CCE" w14:textId="77777777" w:rsidR="003578F2" w:rsidRPr="000F5BE3" w:rsidRDefault="003578F2" w:rsidP="0001003F">
            <w:pPr>
              <w:jc w:val="both"/>
            </w:pPr>
          </w:p>
        </w:tc>
        <w:tc>
          <w:tcPr>
            <w:tcW w:w="5216" w:type="dxa"/>
            <w:vAlign w:val="center"/>
          </w:tcPr>
          <w:p w14:paraId="3D66BD42" w14:textId="77777777" w:rsidR="003578F2" w:rsidRPr="000F5BE3" w:rsidRDefault="003578F2" w:rsidP="0001003F">
            <w:pPr>
              <w:jc w:val="right"/>
              <w:rPr>
                <w:sz w:val="24"/>
                <w:szCs w:val="24"/>
              </w:rPr>
            </w:pPr>
            <w:r w:rsidRPr="000F5BE3">
              <w:rPr>
                <w:b/>
                <w:sz w:val="24"/>
                <w:szCs w:val="24"/>
              </w:rPr>
              <w:t>Total</w:t>
            </w:r>
            <w:r w:rsidRPr="000F5BE3">
              <w:rPr>
                <w:sz w:val="24"/>
                <w:szCs w:val="24"/>
              </w:rPr>
              <w:t>:</w:t>
            </w:r>
          </w:p>
        </w:tc>
        <w:tc>
          <w:tcPr>
            <w:tcW w:w="2432" w:type="dxa"/>
            <w:vAlign w:val="center"/>
          </w:tcPr>
          <w:p w14:paraId="29775F53" w14:textId="77777777" w:rsidR="003578F2" w:rsidRPr="000F5BE3" w:rsidRDefault="003578F2" w:rsidP="0001003F">
            <w:pPr>
              <w:jc w:val="center"/>
              <w:rPr>
                <w:sz w:val="24"/>
                <w:szCs w:val="24"/>
              </w:rPr>
            </w:pPr>
            <w:r w:rsidRPr="000F5BE3">
              <w:rPr>
                <w:sz w:val="24"/>
                <w:szCs w:val="24"/>
              </w:rPr>
              <w:t>100 pontos</w:t>
            </w:r>
          </w:p>
        </w:tc>
      </w:tr>
    </w:tbl>
    <w:p w14:paraId="2E493168" w14:textId="77777777" w:rsidR="003578F2" w:rsidRPr="000F5BE3" w:rsidRDefault="003578F2" w:rsidP="003578F2">
      <w:pPr>
        <w:spacing w:line="360" w:lineRule="auto"/>
        <w:jc w:val="both"/>
        <w:rPr>
          <w:b/>
          <w:szCs w:val="22"/>
        </w:rPr>
      </w:pPr>
    </w:p>
    <w:p w14:paraId="48F9356D" w14:textId="77777777" w:rsidR="003578F2" w:rsidRPr="000F5BE3" w:rsidRDefault="003578F2" w:rsidP="003578F2">
      <w:pPr>
        <w:spacing w:line="360" w:lineRule="auto"/>
        <w:jc w:val="both"/>
        <w:rPr>
          <w:b/>
        </w:rPr>
      </w:pPr>
      <w:r w:rsidRPr="000F5BE3">
        <w:rPr>
          <w:b/>
        </w:rPr>
        <w:t xml:space="preserve">Critérios gerais de classificação </w:t>
      </w:r>
    </w:p>
    <w:p w14:paraId="1B837DDA" w14:textId="77777777" w:rsidR="003578F2" w:rsidRPr="000F5BE3" w:rsidRDefault="003578F2" w:rsidP="003578F2">
      <w:pPr>
        <w:spacing w:line="360" w:lineRule="auto"/>
        <w:jc w:val="both"/>
      </w:pPr>
      <w:r w:rsidRPr="000F5BE3">
        <w:t>A classificação a atribuir a cada tarefa resulta da aplicação dos seguintes critérios:</w:t>
      </w:r>
    </w:p>
    <w:p w14:paraId="7041BA3E" w14:textId="77777777" w:rsidR="0078262E" w:rsidRDefault="0078262E" w:rsidP="0078262E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Pergunta 1: </w:t>
      </w:r>
    </w:p>
    <w:p w14:paraId="6770C46D" w14:textId="77777777" w:rsidR="0078262E" w:rsidRDefault="0078262E" w:rsidP="0078262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bCs/>
          <w:color w:val="000000"/>
        </w:rPr>
      </w:pPr>
      <w:r>
        <w:rPr>
          <w:rFonts w:eastAsia="Calibri"/>
          <w:color w:val="000000"/>
        </w:rPr>
        <w:t xml:space="preserve">a) </w:t>
      </w:r>
      <w:r w:rsidRPr="0078262E">
        <w:rPr>
          <w:rFonts w:eastAsia="Calibri"/>
          <w:bCs/>
          <w:color w:val="000000"/>
        </w:rPr>
        <w:t xml:space="preserve">Leitura correta do enunciado e respeito pelas orientações fornecidas; </w:t>
      </w:r>
    </w:p>
    <w:p w14:paraId="2175BF8D" w14:textId="77777777" w:rsidR="0078262E" w:rsidRDefault="0078262E" w:rsidP="0078262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  <w:bCs/>
        </w:rPr>
      </w:pPr>
      <w:r>
        <w:rPr>
          <w:rFonts w:eastAsia="Calibri"/>
          <w:bCs/>
          <w:color w:val="000000"/>
        </w:rPr>
        <w:t xml:space="preserve">b) </w:t>
      </w:r>
      <w:r>
        <w:rPr>
          <w:rFonts w:cstheme="minorHAnsi"/>
          <w:bCs/>
        </w:rPr>
        <w:t>I</w:t>
      </w:r>
      <w:r w:rsidRPr="0078262E">
        <w:rPr>
          <w:rFonts w:cstheme="minorHAnsi"/>
          <w:bCs/>
        </w:rPr>
        <w:t>nterpretação e aplicação de conhecimentos;</w:t>
      </w:r>
    </w:p>
    <w:p w14:paraId="780C4FF9" w14:textId="77777777" w:rsidR="0078262E" w:rsidRDefault="0078262E" w:rsidP="0078262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  <w:bCs/>
        </w:rPr>
      </w:pPr>
      <w:r>
        <w:rPr>
          <w:rFonts w:cstheme="minorHAnsi"/>
          <w:bCs/>
        </w:rPr>
        <w:t>c) C</w:t>
      </w:r>
      <w:r w:rsidRPr="0078262E">
        <w:rPr>
          <w:rFonts w:cstheme="minorHAnsi"/>
          <w:bCs/>
        </w:rPr>
        <w:t>riatividade e originalidade;</w:t>
      </w:r>
    </w:p>
    <w:p w14:paraId="54AA4A35" w14:textId="77777777" w:rsidR="0078262E" w:rsidRDefault="0078262E" w:rsidP="0078262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d) </w:t>
      </w:r>
      <w:r w:rsidRPr="0078262E">
        <w:rPr>
          <w:rFonts w:cstheme="minorHAnsi"/>
          <w:bCs/>
        </w:rPr>
        <w:t>correta e oportuna utilização dos materiais; e procedimentos técnicos</w:t>
      </w:r>
      <w:r>
        <w:rPr>
          <w:rFonts w:cstheme="minorHAnsi"/>
          <w:bCs/>
        </w:rPr>
        <w:t>;</w:t>
      </w:r>
    </w:p>
    <w:p w14:paraId="77F5B8B6" w14:textId="2AE4DB41" w:rsidR="0078262E" w:rsidRDefault="0078262E" w:rsidP="0078262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e) </w:t>
      </w:r>
      <w:r w:rsidRPr="0078262E">
        <w:rPr>
          <w:rFonts w:cstheme="minorHAnsi"/>
          <w:bCs/>
        </w:rPr>
        <w:t xml:space="preserve">qualidade gráfica e expressiva; apresentação final do exercício. </w:t>
      </w:r>
    </w:p>
    <w:p w14:paraId="5070379D" w14:textId="77777777" w:rsidR="0078262E" w:rsidRDefault="0078262E" w:rsidP="0078262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  <w:bCs/>
        </w:rPr>
      </w:pPr>
    </w:p>
    <w:p w14:paraId="657E4783" w14:textId="77777777" w:rsidR="0078262E" w:rsidRDefault="0078262E" w:rsidP="0078262E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Pergunta 2: </w:t>
      </w:r>
    </w:p>
    <w:p w14:paraId="55A1B58B" w14:textId="77777777" w:rsidR="0078262E" w:rsidRDefault="0078262E" w:rsidP="0078262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  <w:bCs/>
        </w:rPr>
      </w:pPr>
      <w:r>
        <w:rPr>
          <w:rFonts w:eastAsia="Calibri"/>
          <w:color w:val="000000"/>
        </w:rPr>
        <w:t xml:space="preserve">a) </w:t>
      </w:r>
      <w:r w:rsidRPr="0078262E">
        <w:rPr>
          <w:rFonts w:cstheme="minorHAnsi"/>
          <w:bCs/>
        </w:rPr>
        <w:t>Interpretação e aplicação de conhecimentos;</w:t>
      </w:r>
    </w:p>
    <w:p w14:paraId="743098B7" w14:textId="77777777" w:rsidR="0078262E" w:rsidRDefault="0078262E" w:rsidP="0078262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b) </w:t>
      </w:r>
      <w:r w:rsidRPr="0078262E">
        <w:rPr>
          <w:rFonts w:cstheme="minorHAnsi"/>
          <w:bCs/>
        </w:rPr>
        <w:t>capacidade de observação e análise;</w:t>
      </w:r>
    </w:p>
    <w:p w14:paraId="28BC15C8" w14:textId="40F47BCC" w:rsidR="0078262E" w:rsidRPr="0078262E" w:rsidRDefault="0078262E" w:rsidP="0078262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cstheme="minorHAnsi"/>
          <w:b/>
        </w:rPr>
      </w:pPr>
      <w:r>
        <w:rPr>
          <w:rFonts w:cstheme="minorHAnsi"/>
          <w:bCs/>
        </w:rPr>
        <w:t xml:space="preserve">c) </w:t>
      </w:r>
      <w:r w:rsidRPr="0078262E">
        <w:rPr>
          <w:rFonts w:cstheme="minorHAnsi"/>
          <w:bCs/>
        </w:rPr>
        <w:t>capacidade de descrever e fundamentar as intenções.</w:t>
      </w:r>
    </w:p>
    <w:p w14:paraId="5277A8AC" w14:textId="77777777" w:rsidR="003578F2" w:rsidRPr="000F5BE3" w:rsidRDefault="003578F2" w:rsidP="003578F2">
      <w:pPr>
        <w:spacing w:line="360" w:lineRule="auto"/>
        <w:rPr>
          <w:rFonts w:eastAsia="Arial"/>
          <w:sz w:val="22"/>
          <w:szCs w:val="22"/>
        </w:rPr>
      </w:pPr>
    </w:p>
    <w:p w14:paraId="538EB476" w14:textId="77777777" w:rsidR="003578F2" w:rsidRPr="000F5BE3" w:rsidRDefault="003578F2" w:rsidP="003578F2">
      <w:pPr>
        <w:spacing w:line="360" w:lineRule="auto"/>
        <w:jc w:val="both"/>
      </w:pPr>
      <w:r w:rsidRPr="000F5BE3">
        <w:t>A classificação final corresponde à média aritmética simples, arredondada às unidades, das classificações das duas tarefas expressas em escala percentual de 0 a 100, convertida na escala de 1 a 5.</w:t>
      </w:r>
    </w:p>
    <w:p w14:paraId="24ADF4E0" w14:textId="77777777" w:rsidR="003578F2" w:rsidRDefault="003578F2" w:rsidP="003578F2">
      <w:pPr>
        <w:spacing w:line="360" w:lineRule="auto"/>
        <w:jc w:val="both"/>
        <w:rPr>
          <w:sz w:val="22"/>
          <w:szCs w:val="22"/>
        </w:rPr>
      </w:pPr>
    </w:p>
    <w:p w14:paraId="4097FF54" w14:textId="77777777" w:rsidR="003578F2" w:rsidRPr="000F5BE3" w:rsidRDefault="003578F2" w:rsidP="003578F2">
      <w:pPr>
        <w:spacing w:line="360" w:lineRule="auto"/>
        <w:jc w:val="both"/>
        <w:rPr>
          <w:sz w:val="22"/>
          <w:szCs w:val="22"/>
        </w:rPr>
      </w:pPr>
    </w:p>
    <w:p w14:paraId="222B1E12" w14:textId="77777777" w:rsidR="003578F2" w:rsidRPr="000F5BE3" w:rsidRDefault="003578F2" w:rsidP="003578F2">
      <w:pPr>
        <w:spacing w:line="360" w:lineRule="auto"/>
        <w:jc w:val="both"/>
      </w:pPr>
      <w:r w:rsidRPr="000F5BE3">
        <w:rPr>
          <w:b/>
        </w:rPr>
        <w:t>Material</w:t>
      </w:r>
    </w:p>
    <w:p w14:paraId="6B2D693C" w14:textId="77777777" w:rsidR="003578F2" w:rsidRPr="000F5BE3" w:rsidRDefault="003578F2" w:rsidP="003578F2">
      <w:pPr>
        <w:spacing w:line="360" w:lineRule="auto"/>
        <w:ind w:left="210"/>
        <w:jc w:val="both"/>
        <w:rPr>
          <w:rFonts w:eastAsia="Arial"/>
        </w:rPr>
      </w:pPr>
      <w:r w:rsidRPr="000F5BE3">
        <w:rPr>
          <w:rFonts w:eastAsia="Arial"/>
        </w:rPr>
        <w:t>– Lapiseira ou lápis de grafite H</w:t>
      </w:r>
      <w:r>
        <w:rPr>
          <w:rFonts w:eastAsia="Arial"/>
        </w:rPr>
        <w:t xml:space="preserve">B e/ou H, </w:t>
      </w:r>
      <w:r w:rsidRPr="000F5BE3">
        <w:rPr>
          <w:rFonts w:eastAsia="Arial"/>
        </w:rPr>
        <w:t>e B;</w:t>
      </w:r>
    </w:p>
    <w:p w14:paraId="482B14B0" w14:textId="77777777" w:rsidR="003578F2" w:rsidRPr="000F5BE3" w:rsidRDefault="003578F2" w:rsidP="003578F2">
      <w:pPr>
        <w:spacing w:line="360" w:lineRule="auto"/>
        <w:ind w:left="210"/>
        <w:jc w:val="both"/>
        <w:rPr>
          <w:rFonts w:eastAsia="Arial"/>
        </w:rPr>
      </w:pPr>
      <w:r w:rsidRPr="000F5BE3">
        <w:rPr>
          <w:rFonts w:eastAsia="Arial"/>
        </w:rPr>
        <w:t>– Borracha e afia-lápis;</w:t>
      </w:r>
    </w:p>
    <w:p w14:paraId="37C58160" w14:textId="77777777" w:rsidR="003578F2" w:rsidRPr="000F5BE3" w:rsidRDefault="003578F2" w:rsidP="003578F2">
      <w:pPr>
        <w:spacing w:line="360" w:lineRule="auto"/>
        <w:ind w:left="210"/>
        <w:jc w:val="both"/>
        <w:rPr>
          <w:rFonts w:eastAsia="Arial"/>
        </w:rPr>
      </w:pPr>
      <w:r w:rsidRPr="000F5BE3">
        <w:rPr>
          <w:rFonts w:eastAsia="Arial"/>
        </w:rPr>
        <w:t>– Lápis de cor, lápis de cera, marcadores, caneta ou esferográfica de tinta indelével (azul ou preta);</w:t>
      </w:r>
    </w:p>
    <w:p w14:paraId="2F0106C2" w14:textId="77777777" w:rsidR="003578F2" w:rsidRPr="000F5BE3" w:rsidRDefault="003578F2" w:rsidP="003578F2">
      <w:pPr>
        <w:spacing w:line="360" w:lineRule="auto"/>
        <w:ind w:left="210"/>
        <w:jc w:val="both"/>
        <w:rPr>
          <w:rFonts w:eastAsia="Arial"/>
        </w:rPr>
      </w:pPr>
      <w:r w:rsidRPr="000F5BE3">
        <w:rPr>
          <w:rFonts w:eastAsia="Arial"/>
        </w:rPr>
        <w:t>– Instrumentos de desenho técnico: régua de 40 cm ou 50 cm; esquadro, transferidor e compasso.</w:t>
      </w:r>
    </w:p>
    <w:p w14:paraId="556D13DF" w14:textId="77777777" w:rsidR="003578F2" w:rsidRDefault="003578F2" w:rsidP="003578F2">
      <w:pPr>
        <w:spacing w:line="360" w:lineRule="auto"/>
        <w:jc w:val="both"/>
        <w:rPr>
          <w:b/>
          <w:szCs w:val="22"/>
        </w:rPr>
      </w:pPr>
    </w:p>
    <w:p w14:paraId="54A03238" w14:textId="77777777" w:rsidR="003578F2" w:rsidRPr="000F5BE3" w:rsidRDefault="003578F2" w:rsidP="003578F2">
      <w:pPr>
        <w:spacing w:line="360" w:lineRule="auto"/>
        <w:jc w:val="both"/>
        <w:rPr>
          <w:b/>
          <w:szCs w:val="22"/>
        </w:rPr>
      </w:pPr>
    </w:p>
    <w:p w14:paraId="20B370E0" w14:textId="77777777" w:rsidR="003578F2" w:rsidRPr="000F5BE3" w:rsidRDefault="003578F2" w:rsidP="003578F2">
      <w:pPr>
        <w:spacing w:line="360" w:lineRule="auto"/>
        <w:jc w:val="both"/>
        <w:rPr>
          <w:b/>
        </w:rPr>
      </w:pPr>
      <w:r w:rsidRPr="000F5BE3">
        <w:rPr>
          <w:b/>
        </w:rPr>
        <w:t xml:space="preserve">Duração </w:t>
      </w:r>
    </w:p>
    <w:p w14:paraId="1EFE15BF" w14:textId="77777777" w:rsidR="003578F2" w:rsidRPr="000F5BE3" w:rsidRDefault="003578F2" w:rsidP="003578F2">
      <w:pPr>
        <w:spacing w:line="360" w:lineRule="auto"/>
        <w:jc w:val="both"/>
        <w:rPr>
          <w:b/>
        </w:rPr>
      </w:pPr>
      <w:r w:rsidRPr="000F5BE3">
        <w:rPr>
          <w:rFonts w:eastAsia="Arial"/>
        </w:rPr>
        <w:t>A prova tem a duração de 90 minutos</w:t>
      </w:r>
      <w:r>
        <w:rPr>
          <w:rFonts w:eastAsia="Arial"/>
        </w:rPr>
        <w:t>,</w:t>
      </w:r>
      <w:r w:rsidRPr="000F5BE3">
        <w:rPr>
          <w:rFonts w:eastAsia="Arial"/>
        </w:rPr>
        <w:t xml:space="preserve"> mais 30 minutos de tolerância.</w:t>
      </w:r>
    </w:p>
    <w:p w14:paraId="14950819" w14:textId="77777777" w:rsidR="003578F2" w:rsidRPr="000F5BE3" w:rsidRDefault="003578F2" w:rsidP="003578F2"/>
    <w:p w14:paraId="536BF2AC" w14:textId="77777777" w:rsidR="00631AC7" w:rsidRDefault="00631AC7"/>
    <w:sectPr w:rsidR="00631AC7" w:rsidSect="003578F2">
      <w:pgSz w:w="11906" w:h="16838"/>
      <w:pgMar w:top="993" w:right="1418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661262"/>
    <w:multiLevelType w:val="hybridMultilevel"/>
    <w:tmpl w:val="995627E8"/>
    <w:lvl w:ilvl="0" w:tplc="87985774">
      <w:start w:val="1"/>
      <w:numFmt w:val="lowerLetter"/>
      <w:lvlText w:val="%1)"/>
      <w:lvlJc w:val="left"/>
      <w:pPr>
        <w:ind w:left="360" w:hanging="360"/>
      </w:pPr>
      <w:rPr>
        <w:rFonts w:eastAsia="Times New Roman" w:hint="default"/>
        <w:color w:val="auto"/>
      </w:rPr>
    </w:lvl>
    <w:lvl w:ilvl="1" w:tplc="08160019" w:tentative="1">
      <w:start w:val="1"/>
      <w:numFmt w:val="lowerLetter"/>
      <w:lvlText w:val="%2."/>
      <w:lvlJc w:val="left"/>
      <w:pPr>
        <w:ind w:left="1140" w:hanging="360"/>
      </w:pPr>
    </w:lvl>
    <w:lvl w:ilvl="2" w:tplc="0816001B" w:tentative="1">
      <w:start w:val="1"/>
      <w:numFmt w:val="lowerRoman"/>
      <w:lvlText w:val="%3."/>
      <w:lvlJc w:val="right"/>
      <w:pPr>
        <w:ind w:left="1860" w:hanging="180"/>
      </w:pPr>
    </w:lvl>
    <w:lvl w:ilvl="3" w:tplc="0816000F" w:tentative="1">
      <w:start w:val="1"/>
      <w:numFmt w:val="decimal"/>
      <w:lvlText w:val="%4."/>
      <w:lvlJc w:val="left"/>
      <w:pPr>
        <w:ind w:left="2580" w:hanging="360"/>
      </w:pPr>
    </w:lvl>
    <w:lvl w:ilvl="4" w:tplc="08160019" w:tentative="1">
      <w:start w:val="1"/>
      <w:numFmt w:val="lowerLetter"/>
      <w:lvlText w:val="%5."/>
      <w:lvlJc w:val="left"/>
      <w:pPr>
        <w:ind w:left="3300" w:hanging="360"/>
      </w:pPr>
    </w:lvl>
    <w:lvl w:ilvl="5" w:tplc="0816001B" w:tentative="1">
      <w:start w:val="1"/>
      <w:numFmt w:val="lowerRoman"/>
      <w:lvlText w:val="%6."/>
      <w:lvlJc w:val="right"/>
      <w:pPr>
        <w:ind w:left="4020" w:hanging="180"/>
      </w:pPr>
    </w:lvl>
    <w:lvl w:ilvl="6" w:tplc="0816000F" w:tentative="1">
      <w:start w:val="1"/>
      <w:numFmt w:val="decimal"/>
      <w:lvlText w:val="%7."/>
      <w:lvlJc w:val="left"/>
      <w:pPr>
        <w:ind w:left="4740" w:hanging="360"/>
      </w:pPr>
    </w:lvl>
    <w:lvl w:ilvl="7" w:tplc="08160019" w:tentative="1">
      <w:start w:val="1"/>
      <w:numFmt w:val="lowerLetter"/>
      <w:lvlText w:val="%8."/>
      <w:lvlJc w:val="left"/>
      <w:pPr>
        <w:ind w:left="5460" w:hanging="360"/>
      </w:pPr>
    </w:lvl>
    <w:lvl w:ilvl="8" w:tplc="08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D0D114D"/>
    <w:multiLevelType w:val="hybridMultilevel"/>
    <w:tmpl w:val="CFBAD22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DBA45B4"/>
    <w:multiLevelType w:val="hybridMultilevel"/>
    <w:tmpl w:val="E93060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0196954">
    <w:abstractNumId w:val="2"/>
  </w:num>
  <w:num w:numId="2" w16cid:durableId="816192633">
    <w:abstractNumId w:val="0"/>
  </w:num>
  <w:num w:numId="3" w16cid:durableId="1588079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8F2"/>
    <w:rsid w:val="002915D1"/>
    <w:rsid w:val="003578F2"/>
    <w:rsid w:val="004A0884"/>
    <w:rsid w:val="00542B30"/>
    <w:rsid w:val="00631AC7"/>
    <w:rsid w:val="00757721"/>
    <w:rsid w:val="0078262E"/>
    <w:rsid w:val="007C4DDA"/>
    <w:rsid w:val="009F10C0"/>
    <w:rsid w:val="00D1788A"/>
    <w:rsid w:val="00F1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781C3"/>
  <w15:chartTrackingRefBased/>
  <w15:docId w15:val="{C27A4696-9C36-804B-B291-77AAD22C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8F2"/>
    <w:pPr>
      <w:spacing w:after="0" w:line="240" w:lineRule="auto"/>
    </w:pPr>
    <w:rPr>
      <w:rFonts w:ascii="Times New Roman" w:eastAsia="Times New Roman" w:hAnsi="Times New Roman" w:cs="Times New Roman"/>
      <w:kern w:val="0"/>
      <w:lang w:eastAsia="pt-PT"/>
      <w14:ligatures w14:val="none"/>
    </w:rPr>
  </w:style>
  <w:style w:type="paragraph" w:styleId="Ttulo1">
    <w:name w:val="heading 1"/>
    <w:basedOn w:val="Normal"/>
    <w:next w:val="Normal"/>
    <w:link w:val="Ttulo1Carter"/>
    <w:uiPriority w:val="9"/>
    <w:qFormat/>
    <w:rsid w:val="003578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3578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3578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3578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3578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3578F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3578F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3578F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3578F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3578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3578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3578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3578F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3578F2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3578F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3578F2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3578F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3578F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3578F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3578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3578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3578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3578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3578F2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578F2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3578F2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3578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3578F2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3578F2"/>
    <w:rPr>
      <w:b/>
      <w:bCs/>
      <w:smallCaps/>
      <w:color w:val="0F4761" w:themeColor="accent1" w:themeShade="BF"/>
      <w:spacing w:val="5"/>
    </w:rPr>
  </w:style>
  <w:style w:type="table" w:styleId="TabelacomGrelha">
    <w:name w:val="Table Grid"/>
    <w:basedOn w:val="Tabelanormal"/>
    <w:uiPriority w:val="59"/>
    <w:rsid w:val="003578F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t-PT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418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Pedro França Gonçalves</dc:creator>
  <cp:keywords/>
  <dc:description/>
  <cp:lastModifiedBy>João Pedro França Gonçalves</cp:lastModifiedBy>
  <cp:revision>1</cp:revision>
  <dcterms:created xsi:type="dcterms:W3CDTF">2025-04-30T11:06:00Z</dcterms:created>
  <dcterms:modified xsi:type="dcterms:W3CDTF">2025-04-30T11:24:00Z</dcterms:modified>
</cp:coreProperties>
</file>