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464E3" w14:textId="77777777" w:rsidR="00CC1F89" w:rsidRPr="00FB2CC7" w:rsidRDefault="00E430EB" w:rsidP="00E430EB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6B0FF0C6" wp14:editId="5D94D77C">
            <wp:extent cx="609600" cy="419100"/>
            <wp:effectExtent l="0" t="0" r="0" b="0"/>
            <wp:docPr id="2" name="Imagem 2" descr="ram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ram_0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F104A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3120A6B9" w14:textId="6D54E91B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permStart w:id="1070096021" w:edGrp="everyone"/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r w:rsidR="00C12496">
            <w:rPr>
              <w:b/>
              <w:sz w:val="24"/>
              <w:szCs w:val="24"/>
            </w:rPr>
            <w:t>Inglês - LEI - Prova 21</w:t>
          </w:r>
          <w:permEnd w:id="1070096021"/>
        </w:sdtContent>
      </w:sdt>
      <w:r w:rsidRPr="00110509">
        <w:rPr>
          <w:b/>
          <w:sz w:val="24"/>
          <w:szCs w:val="24"/>
        </w:rPr>
        <w:t>/</w:t>
      </w:r>
      <w:permStart w:id="1548556768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2361BB">
            <w:rPr>
              <w:b/>
              <w:sz w:val="24"/>
              <w:szCs w:val="24"/>
            </w:rPr>
            <w:t>202</w:t>
          </w:r>
          <w:r w:rsidR="00981AA4">
            <w:t>5</w:t>
          </w:r>
          <w:permEnd w:id="1548556768"/>
        </w:sdtContent>
      </w:sdt>
    </w:p>
    <w:permStart w:id="789196410" w:edGrp="everyone"/>
    <w:p w14:paraId="4CA8D7C2" w14:textId="77777777" w:rsidR="00CC1F89" w:rsidRPr="00FB2CC7" w:rsidRDefault="00000000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C12496">
            <w:rPr>
              <w:sz w:val="24"/>
              <w:szCs w:val="24"/>
            </w:rPr>
            <w:t>3.º Ciclo do Ensino Básico</w:t>
          </w:r>
          <w:permEnd w:id="789196410"/>
        </w:sdtContent>
      </w:sdt>
    </w:p>
    <w:p w14:paraId="046A0213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71DE4926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77A9241F" w14:textId="77777777" w:rsidR="00C12496" w:rsidRPr="00C12496" w:rsidRDefault="00C12496" w:rsidP="00C12496">
      <w:permStart w:id="61099920" w:edGrp="everyone"/>
      <w:r w:rsidRPr="00C12496">
        <w:t>Objeto de avaliação:</w:t>
      </w:r>
    </w:p>
    <w:p w14:paraId="2EDBBA11" w14:textId="77777777" w:rsidR="009B2F52" w:rsidRDefault="009B2F52" w:rsidP="009B2F52">
      <w:r w:rsidRPr="009B2F52">
        <w:t xml:space="preserve">A prova tem por referência o Perfil dos Alunos à Saída da Escolaridade Obrigatória (PA), as Aprendizagens </w:t>
      </w:r>
      <w:r w:rsidR="008C59E9">
        <w:t>E</w:t>
      </w:r>
      <w:r w:rsidRPr="009B2F52">
        <w:t xml:space="preserve">ssenciais relativas à disciplina de Inglês – nível </w:t>
      </w:r>
      <w:r w:rsidR="00084020">
        <w:t>B1</w:t>
      </w:r>
      <w:r w:rsidRPr="009B2F52">
        <w:t xml:space="preserve"> e as orientações presentes no Quadro Europeu Comum de Referência para as Línguas – QECR - (2001).</w:t>
      </w:r>
    </w:p>
    <w:p w14:paraId="3E7DDAF1" w14:textId="77777777" w:rsidR="009B2F52" w:rsidRDefault="009B2F52" w:rsidP="00C12496"/>
    <w:p w14:paraId="7D45354D" w14:textId="77777777" w:rsidR="00C12496" w:rsidRPr="00C12496" w:rsidRDefault="00C12496" w:rsidP="00C12496"/>
    <w:p w14:paraId="631ABE6F" w14:textId="77777777" w:rsidR="00C12496" w:rsidRPr="00C12496" w:rsidRDefault="00C12496" w:rsidP="00C12496">
      <w:pPr>
        <w:rPr>
          <w:lang w:val="en-GB"/>
        </w:rPr>
      </w:pPr>
      <w:r w:rsidRPr="0069444B">
        <w:rPr>
          <w:lang w:val="en-GB"/>
        </w:rPr>
        <w:t xml:space="preserve">Tema: </w:t>
      </w:r>
      <w:r w:rsidRPr="00C12496">
        <w:rPr>
          <w:lang w:val="en-GB"/>
        </w:rPr>
        <w:t>A Tecnologia é fantástica</w:t>
      </w:r>
    </w:p>
    <w:p w14:paraId="1408A515" w14:textId="77777777" w:rsidR="00394E72" w:rsidRDefault="00C12496" w:rsidP="00656053">
      <w:pPr>
        <w:rPr>
          <w:lang w:val="en-GB"/>
        </w:rPr>
      </w:pPr>
      <w:r w:rsidRPr="00C12496">
        <w:rPr>
          <w:lang w:val="en-GB"/>
        </w:rPr>
        <w:t>(Technological devices, Smartphone /mobile phone uses, Telephone equipment and functions, connected teens, blogosphere)</w:t>
      </w:r>
    </w:p>
    <w:p w14:paraId="2AB1DAAA" w14:textId="77777777" w:rsidR="00656053" w:rsidRPr="00656053" w:rsidRDefault="00656053" w:rsidP="00656053">
      <w:pPr>
        <w:rPr>
          <w:lang w:val="en-GB"/>
        </w:rPr>
      </w:pPr>
    </w:p>
    <w:permEnd w:id="61099920"/>
    <w:p w14:paraId="041E82E7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ermStart w:id="1677744906" w:edGrp="everyone"/>
    <w:p w14:paraId="219094E9" w14:textId="77777777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r w:rsidR="00C12496">
            <w:rPr>
              <w:sz w:val="24"/>
              <w:szCs w:val="24"/>
            </w:rPr>
            <w:t>Prova Oral</w:t>
          </w:r>
          <w:permEnd w:id="1677744906"/>
        </w:sdtContent>
      </w:sdt>
    </w:p>
    <w:p w14:paraId="42AD82F0" w14:textId="77777777" w:rsidR="00C12496" w:rsidRPr="00C12496" w:rsidRDefault="00C12496" w:rsidP="00C12496">
      <w:permStart w:id="943008471" w:edGrp="everyone"/>
      <w:r w:rsidRPr="00C12496">
        <w:t xml:space="preserve">Parte 1 </w:t>
      </w:r>
    </w:p>
    <w:p w14:paraId="1585184B" w14:textId="77777777" w:rsidR="00C12496" w:rsidRDefault="00C12496" w:rsidP="00C12496">
      <w:r w:rsidRPr="00C12496">
        <w:t>Responde a questões de caráter pessoal podendo já envolver questões sobre o assunto geral da prova.</w:t>
      </w:r>
    </w:p>
    <w:p w14:paraId="2E01A653" w14:textId="77777777" w:rsidR="004D6D6F" w:rsidRDefault="004D6D6F" w:rsidP="00C12496"/>
    <w:p w14:paraId="10569705" w14:textId="77777777" w:rsidR="00C12496" w:rsidRPr="00C12496" w:rsidRDefault="00C12496" w:rsidP="00C12496">
      <w:r w:rsidRPr="00C12496">
        <w:rPr>
          <w:rFonts w:eastAsia="Arial Unicode MS"/>
        </w:rPr>
        <w:t>Parte 2</w:t>
      </w:r>
    </w:p>
    <w:p w14:paraId="64EC5EA0" w14:textId="77777777" w:rsidR="00C12496" w:rsidRDefault="00C12496" w:rsidP="00C12496">
      <w:pPr>
        <w:rPr>
          <w:rFonts w:eastAsia="Arial Unicode MS"/>
        </w:rPr>
      </w:pPr>
      <w:r w:rsidRPr="00C12496">
        <w:rPr>
          <w:rFonts w:eastAsia="Arial Unicode MS"/>
        </w:rPr>
        <w:t>Produção de um discurso sobre uma situação ou imagem apresentada.</w:t>
      </w:r>
    </w:p>
    <w:p w14:paraId="5AF708B9" w14:textId="77777777" w:rsidR="004D6D6F" w:rsidRDefault="004D6D6F" w:rsidP="00C12496">
      <w:pPr>
        <w:rPr>
          <w:rFonts w:eastAsia="Arial Unicode MS"/>
        </w:rPr>
      </w:pPr>
    </w:p>
    <w:p w14:paraId="521690ED" w14:textId="77777777" w:rsidR="00C12496" w:rsidRPr="00C12496" w:rsidRDefault="00C12496" w:rsidP="00C12496">
      <w:r w:rsidRPr="00C12496">
        <w:rPr>
          <w:rFonts w:eastAsia="Arial Unicode MS"/>
        </w:rPr>
        <w:t>Parte 3</w:t>
      </w:r>
    </w:p>
    <w:p w14:paraId="46C2A745" w14:textId="77777777" w:rsidR="00394E72" w:rsidRDefault="00C12496" w:rsidP="00C12496">
      <w:r w:rsidRPr="00C12496">
        <w:t>Produção de enunciado oral de resposta extensa: comentário sobre uma frase/citação.</w:t>
      </w:r>
    </w:p>
    <w:p w14:paraId="3497CD5F" w14:textId="77777777" w:rsidR="00CC5658" w:rsidRDefault="00CC5658" w:rsidP="00C12496"/>
    <w:p w14:paraId="3EAE7E0B" w14:textId="77777777" w:rsidR="00CC5658" w:rsidRPr="00C12496" w:rsidRDefault="00CC5658" w:rsidP="00C12496"/>
    <w:permEnd w:id="943008471"/>
    <w:p w14:paraId="47263F3E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2154FFCC" w14:textId="77777777" w:rsidR="00C12496" w:rsidRPr="00C12496" w:rsidRDefault="00C12496" w:rsidP="00C12496">
      <w:permStart w:id="759854495" w:edGrp="everyone"/>
      <w:r w:rsidRPr="00C12496">
        <w:t xml:space="preserve">Parte 1 </w:t>
      </w:r>
    </w:p>
    <w:p w14:paraId="54E5F985" w14:textId="77777777" w:rsidR="00C12496" w:rsidRPr="00C12496" w:rsidRDefault="00C12496" w:rsidP="00C12496">
      <w:pPr>
        <w:rPr>
          <w:rFonts w:eastAsia="Arial Unicode MS"/>
        </w:rPr>
      </w:pPr>
      <w:r w:rsidRPr="00C12496">
        <w:t xml:space="preserve"> A classificação será atribuída de acordo com: entoação, pronúncia e clareza dos enunciados; c</w:t>
      </w:r>
      <w:r w:rsidRPr="00C12496">
        <w:rPr>
          <w:rFonts w:eastAsia="Arial Unicode MS"/>
        </w:rPr>
        <w:t>ada erro será passível de desconto.</w:t>
      </w:r>
    </w:p>
    <w:p w14:paraId="15A236F0" w14:textId="77777777" w:rsidR="00C12496" w:rsidRPr="00C12496" w:rsidRDefault="00C12496" w:rsidP="00C12496">
      <w:r w:rsidRPr="00C12496">
        <w:t xml:space="preserve"> A percentagem total do Momento 1 é de 20 % (vinte por cento).</w:t>
      </w:r>
    </w:p>
    <w:p w14:paraId="0B2263F1" w14:textId="77777777" w:rsidR="00C12496" w:rsidRPr="00C12496" w:rsidRDefault="00C12496" w:rsidP="00C124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C12496" w:rsidRPr="00184FF8" w14:paraId="57097912" w14:textId="77777777" w:rsidTr="00114F47">
        <w:tc>
          <w:tcPr>
            <w:tcW w:w="1955" w:type="dxa"/>
            <w:shd w:val="clear" w:color="auto" w:fill="auto"/>
          </w:tcPr>
          <w:p w14:paraId="4160C45B" w14:textId="77777777" w:rsidR="00C12496" w:rsidRPr="00C12496" w:rsidRDefault="00C12496" w:rsidP="00C12496">
            <w:r w:rsidRPr="00C12496">
              <w:t>Âmbito</w:t>
            </w:r>
          </w:p>
        </w:tc>
        <w:tc>
          <w:tcPr>
            <w:tcW w:w="1955" w:type="dxa"/>
            <w:shd w:val="clear" w:color="auto" w:fill="auto"/>
          </w:tcPr>
          <w:p w14:paraId="3859AC8D" w14:textId="77777777" w:rsidR="00C12496" w:rsidRPr="00C12496" w:rsidRDefault="00C12496" w:rsidP="00C12496">
            <w:r w:rsidRPr="00C12496">
              <w:t>Correção</w:t>
            </w:r>
          </w:p>
        </w:tc>
        <w:tc>
          <w:tcPr>
            <w:tcW w:w="1956" w:type="dxa"/>
            <w:shd w:val="clear" w:color="auto" w:fill="auto"/>
          </w:tcPr>
          <w:p w14:paraId="633D80BA" w14:textId="77777777" w:rsidR="00C12496" w:rsidRPr="00C12496" w:rsidRDefault="00C12496" w:rsidP="00C12496">
            <w:r w:rsidRPr="00C12496">
              <w:t>Fluência</w:t>
            </w:r>
          </w:p>
        </w:tc>
        <w:tc>
          <w:tcPr>
            <w:tcW w:w="1956" w:type="dxa"/>
            <w:shd w:val="clear" w:color="auto" w:fill="auto"/>
          </w:tcPr>
          <w:p w14:paraId="498041CD" w14:textId="77777777" w:rsidR="00C12496" w:rsidRPr="00C12496" w:rsidRDefault="00C12496" w:rsidP="00C12496">
            <w:r w:rsidRPr="00C12496">
              <w:t>Desenvolvimento e coesão</w:t>
            </w:r>
          </w:p>
        </w:tc>
        <w:tc>
          <w:tcPr>
            <w:tcW w:w="1956" w:type="dxa"/>
            <w:shd w:val="clear" w:color="auto" w:fill="auto"/>
          </w:tcPr>
          <w:p w14:paraId="58693455" w14:textId="77777777" w:rsidR="00C12496" w:rsidRPr="00C12496" w:rsidRDefault="00C12496" w:rsidP="00C12496">
            <w:r w:rsidRPr="00C12496">
              <w:t>Interação</w:t>
            </w:r>
          </w:p>
        </w:tc>
      </w:tr>
      <w:tr w:rsidR="00C12496" w:rsidRPr="00184FF8" w14:paraId="2D47E0B0" w14:textId="77777777" w:rsidTr="00114F47">
        <w:tc>
          <w:tcPr>
            <w:tcW w:w="1955" w:type="dxa"/>
            <w:shd w:val="clear" w:color="auto" w:fill="auto"/>
          </w:tcPr>
          <w:p w14:paraId="2176795D" w14:textId="77777777" w:rsidR="00C12496" w:rsidRPr="00C12496" w:rsidRDefault="00C12496" w:rsidP="00C12496">
            <w:r w:rsidRPr="00C12496">
              <w:t>20%</w:t>
            </w:r>
          </w:p>
        </w:tc>
        <w:tc>
          <w:tcPr>
            <w:tcW w:w="1955" w:type="dxa"/>
            <w:shd w:val="clear" w:color="auto" w:fill="auto"/>
          </w:tcPr>
          <w:p w14:paraId="591AA5BF" w14:textId="77777777" w:rsidR="00C12496" w:rsidRPr="00C12496" w:rsidRDefault="00C12496" w:rsidP="00C12496">
            <w:r w:rsidRPr="00C12496">
              <w:t>20%</w:t>
            </w:r>
          </w:p>
        </w:tc>
        <w:tc>
          <w:tcPr>
            <w:tcW w:w="1956" w:type="dxa"/>
            <w:shd w:val="clear" w:color="auto" w:fill="auto"/>
          </w:tcPr>
          <w:p w14:paraId="6E557CBB" w14:textId="77777777" w:rsidR="00C12496" w:rsidRPr="00C12496" w:rsidRDefault="00C12496" w:rsidP="00C12496">
            <w:r w:rsidRPr="00C12496">
              <w:t>10%</w:t>
            </w:r>
          </w:p>
        </w:tc>
        <w:tc>
          <w:tcPr>
            <w:tcW w:w="1956" w:type="dxa"/>
            <w:shd w:val="clear" w:color="auto" w:fill="auto"/>
          </w:tcPr>
          <w:p w14:paraId="609F04CC" w14:textId="77777777" w:rsidR="00C12496" w:rsidRPr="00C12496" w:rsidRDefault="00C12496" w:rsidP="00C12496">
            <w:r w:rsidRPr="00C12496">
              <w:t>25%</w:t>
            </w:r>
          </w:p>
        </w:tc>
        <w:tc>
          <w:tcPr>
            <w:tcW w:w="1956" w:type="dxa"/>
            <w:shd w:val="clear" w:color="auto" w:fill="auto"/>
          </w:tcPr>
          <w:p w14:paraId="4F87F17B" w14:textId="77777777" w:rsidR="00C12496" w:rsidRPr="00C12496" w:rsidRDefault="00C12496" w:rsidP="00C12496">
            <w:r w:rsidRPr="00C12496">
              <w:t>25%</w:t>
            </w:r>
          </w:p>
        </w:tc>
      </w:tr>
    </w:tbl>
    <w:p w14:paraId="39839415" w14:textId="77777777" w:rsidR="00C12496" w:rsidRPr="00C12496" w:rsidRDefault="00C12496" w:rsidP="00C12496"/>
    <w:p w14:paraId="07D4C2CC" w14:textId="77777777" w:rsidR="00C12496" w:rsidRPr="00C12496" w:rsidRDefault="00C12496" w:rsidP="00C12496">
      <w:r w:rsidRPr="00C12496">
        <w:rPr>
          <w:rFonts w:eastAsia="Arial Unicode MS"/>
        </w:rPr>
        <w:t>Parte 2</w:t>
      </w:r>
    </w:p>
    <w:p w14:paraId="0841C56F" w14:textId="77777777" w:rsidR="00C12496" w:rsidRPr="00C12496" w:rsidRDefault="00C12496" w:rsidP="00C12496">
      <w:r w:rsidRPr="00C12496">
        <w:t>A classificação será atribuída de acordo com: entoação, pronúncia e clareza dos enunciados; c</w:t>
      </w:r>
      <w:r w:rsidRPr="00C12496">
        <w:rPr>
          <w:rFonts w:eastAsia="Arial Unicode MS"/>
        </w:rPr>
        <w:t>ada erro será passível de desconto.</w:t>
      </w:r>
    </w:p>
    <w:p w14:paraId="5E3FE513" w14:textId="77777777" w:rsidR="00C12496" w:rsidRPr="00C12496" w:rsidRDefault="00C12496" w:rsidP="00C12496">
      <w:r w:rsidRPr="00C12496">
        <w:t>A percentagem total da Parte 2 é de 30 % (trinta por cento).</w:t>
      </w:r>
    </w:p>
    <w:p w14:paraId="5443FB1E" w14:textId="77777777" w:rsidR="00C12496" w:rsidRPr="00C12496" w:rsidRDefault="00C12496" w:rsidP="00C124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C12496" w:rsidRPr="00184FF8" w14:paraId="4A7ED624" w14:textId="77777777" w:rsidTr="00114F47">
        <w:tc>
          <w:tcPr>
            <w:tcW w:w="1955" w:type="dxa"/>
            <w:shd w:val="clear" w:color="auto" w:fill="auto"/>
          </w:tcPr>
          <w:p w14:paraId="4F059958" w14:textId="77777777" w:rsidR="00C12496" w:rsidRPr="00C12496" w:rsidRDefault="00C12496" w:rsidP="00C12496">
            <w:r w:rsidRPr="00C12496">
              <w:t>Âmbito</w:t>
            </w:r>
          </w:p>
        </w:tc>
        <w:tc>
          <w:tcPr>
            <w:tcW w:w="1955" w:type="dxa"/>
            <w:shd w:val="clear" w:color="auto" w:fill="auto"/>
          </w:tcPr>
          <w:p w14:paraId="24D8B0F1" w14:textId="77777777" w:rsidR="00C12496" w:rsidRPr="00C12496" w:rsidRDefault="00C12496" w:rsidP="00C12496">
            <w:r w:rsidRPr="00C12496">
              <w:t>Correção</w:t>
            </w:r>
          </w:p>
        </w:tc>
        <w:tc>
          <w:tcPr>
            <w:tcW w:w="1956" w:type="dxa"/>
            <w:shd w:val="clear" w:color="auto" w:fill="auto"/>
          </w:tcPr>
          <w:p w14:paraId="2808DD93" w14:textId="77777777" w:rsidR="00C12496" w:rsidRPr="00C12496" w:rsidRDefault="00C12496" w:rsidP="00C12496">
            <w:r w:rsidRPr="00C12496">
              <w:t>Fluência</w:t>
            </w:r>
          </w:p>
        </w:tc>
        <w:tc>
          <w:tcPr>
            <w:tcW w:w="1956" w:type="dxa"/>
            <w:shd w:val="clear" w:color="auto" w:fill="auto"/>
          </w:tcPr>
          <w:p w14:paraId="772929F0" w14:textId="77777777" w:rsidR="00C12496" w:rsidRPr="00C12496" w:rsidRDefault="00C12496" w:rsidP="00C12496">
            <w:r w:rsidRPr="00C12496">
              <w:t>Desenvolvimento e coesão</w:t>
            </w:r>
          </w:p>
        </w:tc>
        <w:tc>
          <w:tcPr>
            <w:tcW w:w="1956" w:type="dxa"/>
            <w:shd w:val="clear" w:color="auto" w:fill="auto"/>
          </w:tcPr>
          <w:p w14:paraId="013ADEB7" w14:textId="77777777" w:rsidR="00C12496" w:rsidRPr="00C12496" w:rsidRDefault="00C12496" w:rsidP="00C12496">
            <w:r w:rsidRPr="00C12496">
              <w:t>Interação</w:t>
            </w:r>
          </w:p>
        </w:tc>
      </w:tr>
      <w:tr w:rsidR="00C12496" w:rsidRPr="00184FF8" w14:paraId="4BD65049" w14:textId="77777777" w:rsidTr="00114F47">
        <w:tc>
          <w:tcPr>
            <w:tcW w:w="1955" w:type="dxa"/>
            <w:shd w:val="clear" w:color="auto" w:fill="auto"/>
          </w:tcPr>
          <w:p w14:paraId="7EE9FDBD" w14:textId="77777777" w:rsidR="00C12496" w:rsidRPr="00C12496" w:rsidRDefault="00C12496" w:rsidP="00C12496">
            <w:r w:rsidRPr="00C12496">
              <w:t>20%</w:t>
            </w:r>
          </w:p>
        </w:tc>
        <w:tc>
          <w:tcPr>
            <w:tcW w:w="1955" w:type="dxa"/>
            <w:shd w:val="clear" w:color="auto" w:fill="auto"/>
          </w:tcPr>
          <w:p w14:paraId="71B83F15" w14:textId="77777777" w:rsidR="00C12496" w:rsidRPr="00C12496" w:rsidRDefault="00C12496" w:rsidP="00C12496">
            <w:r w:rsidRPr="00C12496">
              <w:t>20%</w:t>
            </w:r>
          </w:p>
        </w:tc>
        <w:tc>
          <w:tcPr>
            <w:tcW w:w="1956" w:type="dxa"/>
            <w:shd w:val="clear" w:color="auto" w:fill="auto"/>
          </w:tcPr>
          <w:p w14:paraId="4458F98C" w14:textId="77777777" w:rsidR="00C12496" w:rsidRPr="00C12496" w:rsidRDefault="00C12496" w:rsidP="00C12496">
            <w:r w:rsidRPr="00C12496">
              <w:t>10%</w:t>
            </w:r>
          </w:p>
        </w:tc>
        <w:tc>
          <w:tcPr>
            <w:tcW w:w="1956" w:type="dxa"/>
            <w:shd w:val="clear" w:color="auto" w:fill="auto"/>
          </w:tcPr>
          <w:p w14:paraId="246A3F83" w14:textId="77777777" w:rsidR="00C12496" w:rsidRPr="00C12496" w:rsidRDefault="00C12496" w:rsidP="00C12496">
            <w:r w:rsidRPr="00C12496">
              <w:t>25%</w:t>
            </w:r>
          </w:p>
        </w:tc>
        <w:tc>
          <w:tcPr>
            <w:tcW w:w="1956" w:type="dxa"/>
            <w:shd w:val="clear" w:color="auto" w:fill="auto"/>
          </w:tcPr>
          <w:p w14:paraId="1B133B4A" w14:textId="77777777" w:rsidR="00C12496" w:rsidRPr="00C12496" w:rsidRDefault="00C12496" w:rsidP="00C12496">
            <w:r w:rsidRPr="00C12496">
              <w:t>25%</w:t>
            </w:r>
          </w:p>
        </w:tc>
      </w:tr>
    </w:tbl>
    <w:p w14:paraId="77D2E884" w14:textId="77777777" w:rsidR="00C12496" w:rsidRPr="00C12496" w:rsidRDefault="00C12496" w:rsidP="00C12496">
      <w:pPr>
        <w:rPr>
          <w:rFonts w:eastAsia="Arial Unicode MS"/>
        </w:rPr>
      </w:pPr>
    </w:p>
    <w:p w14:paraId="712F14A6" w14:textId="77777777" w:rsidR="00C12496" w:rsidRPr="00C12496" w:rsidRDefault="00C12496" w:rsidP="00C12496">
      <w:r w:rsidRPr="00C12496">
        <w:rPr>
          <w:rFonts w:eastAsia="Arial Unicode MS"/>
        </w:rPr>
        <w:t>Parte 3</w:t>
      </w:r>
    </w:p>
    <w:p w14:paraId="36381885" w14:textId="77777777" w:rsidR="00C12496" w:rsidRPr="00C12496" w:rsidRDefault="00C12496" w:rsidP="00C12496">
      <w:r w:rsidRPr="00C12496">
        <w:t>A classificação será atribuída de acordo com: uso correto e fluente da língua inglesa, correção gramatical, apresentação das ideias principais e espírito crítico.</w:t>
      </w:r>
    </w:p>
    <w:p w14:paraId="211175AB" w14:textId="77777777" w:rsidR="00C12496" w:rsidRPr="00C12496" w:rsidRDefault="00C12496" w:rsidP="00C12496">
      <w:r w:rsidRPr="00C12496">
        <w:t>A percentagem total da Parte 3 é de 50% (cinquenta por cento).</w:t>
      </w:r>
    </w:p>
    <w:p w14:paraId="35DBE24F" w14:textId="77777777" w:rsidR="00C12496" w:rsidRPr="00C12496" w:rsidRDefault="00C12496" w:rsidP="00C124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C12496" w:rsidRPr="00184FF8" w14:paraId="66597787" w14:textId="77777777" w:rsidTr="00114F47">
        <w:tc>
          <w:tcPr>
            <w:tcW w:w="1955" w:type="dxa"/>
            <w:shd w:val="clear" w:color="auto" w:fill="auto"/>
          </w:tcPr>
          <w:p w14:paraId="4F85CB96" w14:textId="77777777" w:rsidR="00C12496" w:rsidRPr="00C12496" w:rsidRDefault="00C12496" w:rsidP="00C12496">
            <w:r w:rsidRPr="00C12496">
              <w:t>Âmbito</w:t>
            </w:r>
          </w:p>
        </w:tc>
        <w:tc>
          <w:tcPr>
            <w:tcW w:w="1955" w:type="dxa"/>
            <w:shd w:val="clear" w:color="auto" w:fill="auto"/>
          </w:tcPr>
          <w:p w14:paraId="5AE01FFE" w14:textId="77777777" w:rsidR="00C12496" w:rsidRPr="00C12496" w:rsidRDefault="00C12496" w:rsidP="00C12496">
            <w:r w:rsidRPr="00C12496">
              <w:t>Correção</w:t>
            </w:r>
          </w:p>
        </w:tc>
        <w:tc>
          <w:tcPr>
            <w:tcW w:w="1956" w:type="dxa"/>
            <w:shd w:val="clear" w:color="auto" w:fill="auto"/>
          </w:tcPr>
          <w:p w14:paraId="63383FB1" w14:textId="77777777" w:rsidR="00C12496" w:rsidRPr="00C12496" w:rsidRDefault="00C12496" w:rsidP="00C12496">
            <w:r w:rsidRPr="00C12496">
              <w:t>Fluência</w:t>
            </w:r>
          </w:p>
        </w:tc>
        <w:tc>
          <w:tcPr>
            <w:tcW w:w="1956" w:type="dxa"/>
            <w:shd w:val="clear" w:color="auto" w:fill="auto"/>
          </w:tcPr>
          <w:p w14:paraId="7FF06321" w14:textId="77777777" w:rsidR="00C12496" w:rsidRPr="00C12496" w:rsidRDefault="00C12496" w:rsidP="00C12496">
            <w:r w:rsidRPr="00C12496">
              <w:t>Desenvolvimento e coesão</w:t>
            </w:r>
          </w:p>
        </w:tc>
        <w:tc>
          <w:tcPr>
            <w:tcW w:w="1956" w:type="dxa"/>
            <w:shd w:val="clear" w:color="auto" w:fill="auto"/>
          </w:tcPr>
          <w:p w14:paraId="4417F687" w14:textId="77777777" w:rsidR="00C12496" w:rsidRPr="00C12496" w:rsidRDefault="00C12496" w:rsidP="00C12496">
            <w:r w:rsidRPr="00C12496">
              <w:t>Interação</w:t>
            </w:r>
          </w:p>
        </w:tc>
      </w:tr>
      <w:tr w:rsidR="00C12496" w:rsidRPr="00184FF8" w14:paraId="6E5769E4" w14:textId="77777777" w:rsidTr="00114F47">
        <w:tc>
          <w:tcPr>
            <w:tcW w:w="1955" w:type="dxa"/>
            <w:shd w:val="clear" w:color="auto" w:fill="auto"/>
          </w:tcPr>
          <w:p w14:paraId="114B51C2" w14:textId="77777777" w:rsidR="00C12496" w:rsidRPr="00C12496" w:rsidRDefault="00C12496" w:rsidP="00C12496">
            <w:r w:rsidRPr="00C12496">
              <w:t>20%</w:t>
            </w:r>
          </w:p>
        </w:tc>
        <w:tc>
          <w:tcPr>
            <w:tcW w:w="1955" w:type="dxa"/>
            <w:shd w:val="clear" w:color="auto" w:fill="auto"/>
          </w:tcPr>
          <w:p w14:paraId="118C3F8B" w14:textId="77777777" w:rsidR="00C12496" w:rsidRPr="00C12496" w:rsidRDefault="00C12496" w:rsidP="00C12496">
            <w:r w:rsidRPr="00C12496">
              <w:t>20%</w:t>
            </w:r>
          </w:p>
        </w:tc>
        <w:tc>
          <w:tcPr>
            <w:tcW w:w="1956" w:type="dxa"/>
            <w:shd w:val="clear" w:color="auto" w:fill="auto"/>
          </w:tcPr>
          <w:p w14:paraId="4C6E7696" w14:textId="77777777" w:rsidR="00C12496" w:rsidRPr="00C12496" w:rsidRDefault="00C12496" w:rsidP="00C12496">
            <w:r w:rsidRPr="00C12496">
              <w:t>10%</w:t>
            </w:r>
          </w:p>
        </w:tc>
        <w:tc>
          <w:tcPr>
            <w:tcW w:w="1956" w:type="dxa"/>
            <w:shd w:val="clear" w:color="auto" w:fill="auto"/>
          </w:tcPr>
          <w:p w14:paraId="44C83015" w14:textId="77777777" w:rsidR="00C12496" w:rsidRPr="00C12496" w:rsidRDefault="00C12496" w:rsidP="00C12496">
            <w:r w:rsidRPr="00C12496">
              <w:t>25%</w:t>
            </w:r>
          </w:p>
        </w:tc>
        <w:tc>
          <w:tcPr>
            <w:tcW w:w="1956" w:type="dxa"/>
            <w:shd w:val="clear" w:color="auto" w:fill="auto"/>
          </w:tcPr>
          <w:p w14:paraId="4EE97C6E" w14:textId="77777777" w:rsidR="00C12496" w:rsidRPr="00C12496" w:rsidRDefault="00C12496" w:rsidP="00C12496">
            <w:r w:rsidRPr="00C12496">
              <w:t>25%</w:t>
            </w:r>
          </w:p>
        </w:tc>
      </w:tr>
    </w:tbl>
    <w:p w14:paraId="2A86392E" w14:textId="77777777" w:rsidR="00656053" w:rsidRDefault="00C12496" w:rsidP="00CC5658">
      <w:r w:rsidRPr="00C12496">
        <w:t>No fim será feita a ponderação de cada parte para se chegar à avaliação final.</w:t>
      </w:r>
    </w:p>
    <w:permEnd w:id="759854495"/>
    <w:p w14:paraId="7A4C5C2B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lastRenderedPageBreak/>
        <w:t>Duração:</w:t>
      </w:r>
    </w:p>
    <w:p w14:paraId="5E78E23E" w14:textId="77777777" w:rsidR="003072C4" w:rsidRDefault="00C12496" w:rsidP="00FB2CC7">
      <w:pPr>
        <w:jc w:val="both"/>
      </w:pPr>
      <w:permStart w:id="229713939" w:edGrp="everyone"/>
      <w:r>
        <w:t>15 minutos</w:t>
      </w:r>
      <w:r w:rsidR="0069444B">
        <w:t xml:space="preserve"> no máximo</w:t>
      </w:r>
    </w:p>
    <w:p w14:paraId="5E8C51D8" w14:textId="77777777" w:rsidR="00656053" w:rsidRDefault="00656053" w:rsidP="00FB2CC7">
      <w:pPr>
        <w:jc w:val="both"/>
      </w:pPr>
    </w:p>
    <w:p w14:paraId="482CA5D5" w14:textId="77777777" w:rsidR="00656053" w:rsidRPr="00FB2CC7" w:rsidRDefault="00656053" w:rsidP="00FB2CC7">
      <w:pPr>
        <w:jc w:val="both"/>
        <w:rPr>
          <w:sz w:val="24"/>
          <w:szCs w:val="24"/>
        </w:rPr>
      </w:pPr>
    </w:p>
    <w:permEnd w:id="229713939"/>
    <w:p w14:paraId="73E2B877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5BCB9022" w14:textId="77777777" w:rsidR="0088604C" w:rsidRPr="00FB2CC7" w:rsidRDefault="00C12496" w:rsidP="00FB2CC7">
      <w:pPr>
        <w:jc w:val="both"/>
        <w:rPr>
          <w:sz w:val="24"/>
          <w:szCs w:val="24"/>
        </w:rPr>
      </w:pPr>
      <w:permStart w:id="337411193" w:edGrp="everyone"/>
      <w:r w:rsidRPr="00C12496">
        <w:t>O examinando não precisa de se fazer acompanhar de qualquer tipo de material para a prova, dado que todo o material inerente à realização da mesma será fornecido pelo júri da prova.</w:t>
      </w:r>
    </w:p>
    <w:permEnd w:id="337411193"/>
    <w:p w14:paraId="2B655F90" w14:textId="77777777" w:rsidR="00B66FFE" w:rsidRPr="00FB2CC7" w:rsidRDefault="00B66FFE" w:rsidP="0088604C">
      <w:pPr>
        <w:rPr>
          <w:sz w:val="24"/>
          <w:szCs w:val="24"/>
        </w:rPr>
      </w:pPr>
    </w:p>
    <w:sectPr w:rsidR="00B66FFE" w:rsidRPr="00FB2CC7" w:rsidSect="00760AB5">
      <w:footerReference w:type="default" r:id="rId8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FA56E" w14:textId="77777777" w:rsidR="0063149C" w:rsidRDefault="0063149C" w:rsidP="00B66FFE">
      <w:r>
        <w:separator/>
      </w:r>
    </w:p>
  </w:endnote>
  <w:endnote w:type="continuationSeparator" w:id="0">
    <w:p w14:paraId="6376A949" w14:textId="77777777" w:rsidR="0063149C" w:rsidRDefault="0063149C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C996199" w14:textId="77777777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="00BD0920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="00BD0920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4D6D6F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="00BD0920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="00BD0920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="00BD0920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4D6D6F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="00BD0920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334218F4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E773E8" w14:textId="77777777" w:rsidR="0063149C" w:rsidRDefault="0063149C" w:rsidP="00B66FFE">
      <w:r>
        <w:separator/>
      </w:r>
    </w:p>
  </w:footnote>
  <w:footnote w:type="continuationSeparator" w:id="0">
    <w:p w14:paraId="3EAE2E33" w14:textId="77777777" w:rsidR="0063149C" w:rsidRDefault="0063149C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850725002">
    <w:abstractNumId w:val="1"/>
  </w:num>
  <w:num w:numId="2" w16cid:durableId="1877886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112"/>
    <w:rsid w:val="000674A8"/>
    <w:rsid w:val="00084020"/>
    <w:rsid w:val="00110509"/>
    <w:rsid w:val="00174A7C"/>
    <w:rsid w:val="00196E64"/>
    <w:rsid w:val="00226AEB"/>
    <w:rsid w:val="002361BB"/>
    <w:rsid w:val="0025394A"/>
    <w:rsid w:val="00287006"/>
    <w:rsid w:val="003072C4"/>
    <w:rsid w:val="0036446D"/>
    <w:rsid w:val="003819CE"/>
    <w:rsid w:val="00385582"/>
    <w:rsid w:val="00394E72"/>
    <w:rsid w:val="004036D7"/>
    <w:rsid w:val="00441A32"/>
    <w:rsid w:val="00462709"/>
    <w:rsid w:val="004D3398"/>
    <w:rsid w:val="004D6D6F"/>
    <w:rsid w:val="005332DA"/>
    <w:rsid w:val="00573DDF"/>
    <w:rsid w:val="00577D2C"/>
    <w:rsid w:val="0063149C"/>
    <w:rsid w:val="00656053"/>
    <w:rsid w:val="00665C18"/>
    <w:rsid w:val="0069444B"/>
    <w:rsid w:val="006F7112"/>
    <w:rsid w:val="00760AB5"/>
    <w:rsid w:val="007A3821"/>
    <w:rsid w:val="007C3D1D"/>
    <w:rsid w:val="0087109A"/>
    <w:rsid w:val="0088604C"/>
    <w:rsid w:val="008A3316"/>
    <w:rsid w:val="008C59E9"/>
    <w:rsid w:val="008D7B35"/>
    <w:rsid w:val="009402B6"/>
    <w:rsid w:val="0094424C"/>
    <w:rsid w:val="00981AA4"/>
    <w:rsid w:val="009826A6"/>
    <w:rsid w:val="009B2F52"/>
    <w:rsid w:val="00A21D16"/>
    <w:rsid w:val="00A55D91"/>
    <w:rsid w:val="00AC229A"/>
    <w:rsid w:val="00AF02B3"/>
    <w:rsid w:val="00B66FFE"/>
    <w:rsid w:val="00B9750A"/>
    <w:rsid w:val="00BD0920"/>
    <w:rsid w:val="00BF148F"/>
    <w:rsid w:val="00C12496"/>
    <w:rsid w:val="00C1303A"/>
    <w:rsid w:val="00C542E2"/>
    <w:rsid w:val="00CC1F89"/>
    <w:rsid w:val="00CC5658"/>
    <w:rsid w:val="00D17BB2"/>
    <w:rsid w:val="00D30B23"/>
    <w:rsid w:val="00D526B2"/>
    <w:rsid w:val="00D7214D"/>
    <w:rsid w:val="00DB098C"/>
    <w:rsid w:val="00DF0723"/>
    <w:rsid w:val="00E365DC"/>
    <w:rsid w:val="00E430EB"/>
    <w:rsid w:val="00E72299"/>
    <w:rsid w:val="00FB2CC7"/>
    <w:rsid w:val="00FC6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A7E1FA"/>
  <w15:docId w15:val="{C719F977-C971-4BE8-8ED0-5807FFED3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D7B35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D7B35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DB3"/>
    <w:rsid w:val="00174A7C"/>
    <w:rsid w:val="00250616"/>
    <w:rsid w:val="00261195"/>
    <w:rsid w:val="002B0CCD"/>
    <w:rsid w:val="005038C4"/>
    <w:rsid w:val="00604FB4"/>
    <w:rsid w:val="007E47F3"/>
    <w:rsid w:val="00876DB3"/>
    <w:rsid w:val="00A3157C"/>
    <w:rsid w:val="00AD0E8E"/>
    <w:rsid w:val="00B124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57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1809</Characters>
  <Application>Microsoft Office Word</Application>
  <DocSecurity>8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Carla Azevedo</cp:lastModifiedBy>
  <cp:revision>3</cp:revision>
  <dcterms:created xsi:type="dcterms:W3CDTF">2023-04-26T11:00:00Z</dcterms:created>
  <dcterms:modified xsi:type="dcterms:W3CDTF">2025-04-29T21:05:00Z</dcterms:modified>
</cp:coreProperties>
</file>