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E4D76" w14:textId="77777777" w:rsidR="00CC1F89" w:rsidRPr="00FB2CC7" w:rsidRDefault="00760AB5" w:rsidP="00CC1F89">
      <w:pPr>
        <w:rPr>
          <w:b/>
          <w:sz w:val="24"/>
          <w:szCs w:val="24"/>
        </w:rPr>
      </w:pPr>
      <w:r w:rsidRPr="00FB2CC7">
        <w:rPr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0" locked="0" layoutInCell="0" allowOverlap="1" wp14:anchorId="730C8CFF" wp14:editId="4389F6F7">
            <wp:simplePos x="0" y="0"/>
            <wp:positionH relativeFrom="column">
              <wp:posOffset>3032760</wp:posOffset>
            </wp:positionH>
            <wp:positionV relativeFrom="paragraph">
              <wp:posOffset>176668</wp:posOffset>
            </wp:positionV>
            <wp:extent cx="548640" cy="448945"/>
            <wp:effectExtent l="0" t="0" r="3810" b="8255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DE9603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D2DCB62" w14:textId="7EF072AD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936915205" w:edGrp="everyone"/>
          <w:r w:rsidR="008B0EB9">
            <w:rPr>
              <w:b/>
              <w:sz w:val="24"/>
              <w:szCs w:val="24"/>
            </w:rPr>
            <w:t>Português - Prova 91</w:t>
          </w:r>
          <w:permEnd w:id="936915205"/>
        </w:sdtContent>
      </w:sdt>
      <w:r w:rsidRPr="00110509">
        <w:rPr>
          <w:b/>
          <w:sz w:val="24"/>
          <w:szCs w:val="24"/>
        </w:rPr>
        <w:t>/</w:t>
      </w:r>
      <w:permStart w:id="1393772290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2F1FBA">
            <w:rPr>
              <w:b/>
              <w:sz w:val="24"/>
              <w:szCs w:val="24"/>
            </w:rPr>
            <w:t>2025</w:t>
          </w:r>
          <w:permEnd w:id="1393772290"/>
        </w:sdtContent>
      </w:sdt>
    </w:p>
    <w:permStart w:id="1930974202" w:edGrp="everyone"/>
    <w:p w14:paraId="00E01D5C" w14:textId="77777777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391051">
            <w:rPr>
              <w:sz w:val="24"/>
              <w:szCs w:val="24"/>
            </w:rPr>
            <w:t>3.º Ciclo do Ensino Básico</w:t>
          </w:r>
          <w:permEnd w:id="1930974202"/>
        </w:sdtContent>
      </w:sdt>
    </w:p>
    <w:p w14:paraId="30D31316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2C900378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11AA68EE" w14:textId="0301655B" w:rsidR="00391051" w:rsidRDefault="00391051" w:rsidP="00FB2CC7">
      <w:pPr>
        <w:autoSpaceDE w:val="0"/>
        <w:autoSpaceDN w:val="0"/>
        <w:adjustRightInd w:val="0"/>
        <w:spacing w:line="360" w:lineRule="auto"/>
        <w:jc w:val="both"/>
      </w:pPr>
      <w:permStart w:id="1041839562" w:edGrp="everyone"/>
      <w:r>
        <w:t>A prova tem por referência os documentos curriculares em vigor (</w:t>
      </w:r>
      <w:r w:rsidR="008D34A1" w:rsidRPr="008D34A1">
        <w:rPr>
          <w:rFonts w:eastAsiaTheme="minorHAnsi"/>
        </w:rPr>
        <w:t>Perfil dos alunos à Saída da Escolaridade Obrigatória e Aprendizagens Essenciais de Português</w:t>
      </w:r>
      <w:r>
        <w:t>) e permite avaliar a aprendizagem passível de avaliação numa prova oral de duração limitada, incidindo sobre o</w:t>
      </w:r>
      <w:r w:rsidR="00AF3397">
        <w:t>s</w:t>
      </w:r>
      <w:r>
        <w:t xml:space="preserve"> domínio</w:t>
      </w:r>
      <w:r w:rsidR="00AF3397">
        <w:t>s</w:t>
      </w:r>
      <w:r>
        <w:t xml:space="preserve"> de referência da Oralidade (compreensão e expressão)</w:t>
      </w:r>
      <w:r w:rsidR="00AF3397">
        <w:t>, Leitura e Educação Literária.</w:t>
      </w:r>
    </w:p>
    <w:permEnd w:id="1041839562"/>
    <w:p w14:paraId="518838A1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71F16997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1024030849" w:edGrp="everyone"/>
          <w:r w:rsidR="00391051">
            <w:rPr>
              <w:sz w:val="24"/>
              <w:szCs w:val="24"/>
            </w:rPr>
            <w:t>Prova Oral</w:t>
          </w:r>
          <w:permEnd w:id="1024030849"/>
        </w:sdtContent>
      </w:sdt>
    </w:p>
    <w:p w14:paraId="556CB9FE" w14:textId="6068380B" w:rsidR="00DE335D" w:rsidRDefault="00391051" w:rsidP="00DE335D">
      <w:permStart w:id="132675708" w:edGrp="everyone"/>
      <w:r>
        <w:t xml:space="preserve">A prova </w:t>
      </w:r>
      <w:r w:rsidR="00087FC8">
        <w:t>é cotada para 100 pontos e é constituída por dois grupos.</w:t>
      </w:r>
    </w:p>
    <w:p w14:paraId="1DAE646D" w14:textId="77777777" w:rsidR="009F191C" w:rsidRDefault="009F191C" w:rsidP="00DE335D"/>
    <w:p w14:paraId="6C6348FE" w14:textId="21AA4F3C" w:rsidR="00DE335D" w:rsidRDefault="00DE335D" w:rsidP="00DE335D">
      <w:r w:rsidRPr="00DE335D">
        <w:t>A prova pode inclui</w:t>
      </w:r>
      <w:r>
        <w:t>r</w:t>
      </w:r>
      <w:r w:rsidRPr="00DE335D">
        <w:t xml:space="preserve"> itens de construção (por exemplo, resposta restrita e resposta extensa) e/ou itens de seleção (por exemplo, escolha múltipla), respondidos em exclusivo oralmente.</w:t>
      </w:r>
    </w:p>
    <w:p w14:paraId="37F43508" w14:textId="77777777" w:rsidR="00DE335D" w:rsidRPr="00DE335D" w:rsidRDefault="00DE335D" w:rsidP="00DE335D"/>
    <w:p w14:paraId="2EA33804" w14:textId="04A199F3" w:rsidR="00DE335D" w:rsidRDefault="00DE335D" w:rsidP="00DE335D">
      <w:r w:rsidRPr="00DE335D">
        <w:t>Os itens podem ter como suporte textos literários e textos não literários.</w:t>
      </w:r>
    </w:p>
    <w:p w14:paraId="46A8CF90" w14:textId="77777777" w:rsidR="00DE335D" w:rsidRPr="00DE335D" w:rsidRDefault="00DE335D" w:rsidP="00DE335D"/>
    <w:p w14:paraId="552FA68C" w14:textId="3BE43500" w:rsidR="00DE335D" w:rsidRPr="00DE335D" w:rsidRDefault="00DE335D" w:rsidP="00DE335D">
      <w:r w:rsidRPr="00DE335D">
        <w:t>As respostas aos itens podem implicar a mobilização de conhecimentos sobre as obras e os textos obrigatoriamente estudados ao longo do 3.º ciclo do Ensino Básico.</w:t>
      </w:r>
    </w:p>
    <w:p w14:paraId="67D8775D" w14:textId="77777777" w:rsidR="009F191C" w:rsidRDefault="009F191C" w:rsidP="005332DA">
      <w:pPr>
        <w:jc w:val="both"/>
      </w:pPr>
    </w:p>
    <w:p w14:paraId="651AA79F" w14:textId="4F0E04BC" w:rsidR="00391051" w:rsidRDefault="00087FC8" w:rsidP="005332DA">
      <w:pPr>
        <w:jc w:val="both"/>
      </w:pPr>
      <w:r>
        <w:t xml:space="preserve">A distribuição da cotação </w:t>
      </w:r>
      <w:r w:rsidR="00DE335D">
        <w:t xml:space="preserve">da prova </w:t>
      </w:r>
      <w:r>
        <w:t>apresenta-se no Quadro 1</w:t>
      </w:r>
      <w:r w:rsidR="00DE335D">
        <w:t>.</w:t>
      </w:r>
    </w:p>
    <w:p w14:paraId="4A9D67F6" w14:textId="77777777" w:rsidR="00087FC8" w:rsidRDefault="00087FC8" w:rsidP="005332DA">
      <w:pPr>
        <w:jc w:val="both"/>
      </w:pPr>
    </w:p>
    <w:p w14:paraId="13AA231C" w14:textId="77777777" w:rsidR="00087FC8" w:rsidRDefault="00087FC8" w:rsidP="005332DA">
      <w:pPr>
        <w:jc w:val="both"/>
      </w:pPr>
      <w:r>
        <w:t>Quadro 1 - Distribuição da cotação</w:t>
      </w:r>
    </w:p>
    <w:p w14:paraId="01119B61" w14:textId="77777777" w:rsidR="00087FC8" w:rsidRDefault="00087FC8" w:rsidP="005332D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718"/>
        <w:gridCol w:w="2839"/>
      </w:tblGrid>
      <w:tr w:rsidR="00087FC8" w:rsidRPr="00351A5B" w14:paraId="38FA3F4C" w14:textId="77777777" w:rsidTr="00A32050">
        <w:tc>
          <w:tcPr>
            <w:tcW w:w="959" w:type="dxa"/>
            <w:shd w:val="clear" w:color="auto" w:fill="auto"/>
          </w:tcPr>
          <w:p w14:paraId="1B82802D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Grupos</w:t>
            </w:r>
          </w:p>
        </w:tc>
        <w:tc>
          <w:tcPr>
            <w:tcW w:w="4718" w:type="dxa"/>
            <w:shd w:val="clear" w:color="auto" w:fill="auto"/>
          </w:tcPr>
          <w:p w14:paraId="787C1111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Domínios</w:t>
            </w:r>
          </w:p>
          <w:p w14:paraId="4AA7B2E5" w14:textId="77777777" w:rsidR="00087FC8" w:rsidRPr="00087FC8" w:rsidRDefault="00087FC8" w:rsidP="00087FC8">
            <w:pPr>
              <w:rPr>
                <w:rFonts w:eastAsia="MS Mincho"/>
              </w:rPr>
            </w:pPr>
          </w:p>
        </w:tc>
        <w:tc>
          <w:tcPr>
            <w:tcW w:w="2839" w:type="dxa"/>
            <w:shd w:val="clear" w:color="auto" w:fill="auto"/>
          </w:tcPr>
          <w:p w14:paraId="1E86EB36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Cotação (em pontos)</w:t>
            </w:r>
          </w:p>
        </w:tc>
      </w:tr>
      <w:tr w:rsidR="00087FC8" w:rsidRPr="00351A5B" w14:paraId="113A83C0" w14:textId="77777777" w:rsidTr="00A32050">
        <w:tc>
          <w:tcPr>
            <w:tcW w:w="959" w:type="dxa"/>
            <w:shd w:val="clear" w:color="auto" w:fill="auto"/>
          </w:tcPr>
          <w:p w14:paraId="735B27CA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I</w:t>
            </w:r>
          </w:p>
        </w:tc>
        <w:tc>
          <w:tcPr>
            <w:tcW w:w="4718" w:type="dxa"/>
            <w:shd w:val="clear" w:color="auto" w:fill="auto"/>
          </w:tcPr>
          <w:p w14:paraId="0B1260C7" w14:textId="7965C2C9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Or</w:t>
            </w:r>
            <w:r w:rsidR="00D73526">
              <w:rPr>
                <w:rFonts w:eastAsia="MS Mincho"/>
              </w:rPr>
              <w:t>alidade (Expressão)</w:t>
            </w:r>
          </w:p>
          <w:p w14:paraId="5B177773" w14:textId="77777777" w:rsidR="00087FC8" w:rsidRPr="00087FC8" w:rsidRDefault="00087FC8" w:rsidP="00087FC8">
            <w:pPr>
              <w:rPr>
                <w:rFonts w:eastAsia="MS Mincho"/>
              </w:rPr>
            </w:pPr>
          </w:p>
        </w:tc>
        <w:tc>
          <w:tcPr>
            <w:tcW w:w="2839" w:type="dxa"/>
            <w:shd w:val="clear" w:color="auto" w:fill="auto"/>
          </w:tcPr>
          <w:p w14:paraId="2E4E69B8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50</w:t>
            </w:r>
          </w:p>
        </w:tc>
      </w:tr>
      <w:tr w:rsidR="00087FC8" w:rsidRPr="00351A5B" w14:paraId="2D36BB6B" w14:textId="77777777" w:rsidTr="00A32050">
        <w:tc>
          <w:tcPr>
            <w:tcW w:w="959" w:type="dxa"/>
            <w:shd w:val="clear" w:color="auto" w:fill="auto"/>
          </w:tcPr>
          <w:p w14:paraId="0CDD104E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II</w:t>
            </w:r>
          </w:p>
        </w:tc>
        <w:tc>
          <w:tcPr>
            <w:tcW w:w="4718" w:type="dxa"/>
            <w:shd w:val="clear" w:color="auto" w:fill="auto"/>
          </w:tcPr>
          <w:p w14:paraId="17C7329E" w14:textId="3406087A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Oralidade (</w:t>
            </w:r>
            <w:r w:rsidR="00AF3397">
              <w:rPr>
                <w:rFonts w:eastAsia="MS Mincho"/>
              </w:rPr>
              <w:t xml:space="preserve">compreensão e </w:t>
            </w:r>
            <w:r w:rsidRPr="00087FC8">
              <w:rPr>
                <w:rFonts w:eastAsia="MS Mincho"/>
              </w:rPr>
              <w:t>expressão)</w:t>
            </w:r>
            <w:r w:rsidR="005D10B8">
              <w:rPr>
                <w:rFonts w:eastAsia="MS Mincho"/>
              </w:rPr>
              <w:t xml:space="preserve">, Leitura e </w:t>
            </w:r>
            <w:r w:rsidR="00AF3397">
              <w:rPr>
                <w:rFonts w:eastAsia="MS Mincho"/>
              </w:rPr>
              <w:t>Educação Literária</w:t>
            </w:r>
          </w:p>
          <w:p w14:paraId="4FED864E" w14:textId="77777777" w:rsidR="00087FC8" w:rsidRPr="00087FC8" w:rsidRDefault="00087FC8" w:rsidP="00087FC8">
            <w:pPr>
              <w:rPr>
                <w:rFonts w:eastAsia="MS Mincho"/>
              </w:rPr>
            </w:pPr>
          </w:p>
        </w:tc>
        <w:tc>
          <w:tcPr>
            <w:tcW w:w="2839" w:type="dxa"/>
            <w:shd w:val="clear" w:color="auto" w:fill="auto"/>
          </w:tcPr>
          <w:p w14:paraId="66462CEF" w14:textId="77777777" w:rsidR="00087FC8" w:rsidRPr="00087FC8" w:rsidRDefault="00087FC8" w:rsidP="00087FC8">
            <w:pPr>
              <w:rPr>
                <w:rFonts w:eastAsia="MS Mincho"/>
              </w:rPr>
            </w:pPr>
            <w:r w:rsidRPr="00087FC8">
              <w:rPr>
                <w:rFonts w:eastAsia="MS Mincho"/>
              </w:rPr>
              <w:t>50</w:t>
            </w:r>
          </w:p>
        </w:tc>
      </w:tr>
    </w:tbl>
    <w:p w14:paraId="5DA7AB56" w14:textId="77777777" w:rsidR="003650D0" w:rsidRDefault="003650D0" w:rsidP="00FB2CC7">
      <w:pPr>
        <w:spacing w:line="360" w:lineRule="auto"/>
        <w:jc w:val="both"/>
        <w:rPr>
          <w:b/>
          <w:sz w:val="24"/>
          <w:szCs w:val="24"/>
        </w:rPr>
      </w:pPr>
    </w:p>
    <w:permEnd w:id="132675708"/>
    <w:p w14:paraId="0464E560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2DC05344" w14:textId="51A45EC8" w:rsidR="003650D0" w:rsidRPr="003650D0" w:rsidRDefault="003650D0" w:rsidP="003650D0">
      <w:permStart w:id="1816662312" w:edGrp="everyone"/>
      <w:r w:rsidRPr="003650D0">
        <w:t>A classificação a atribuir a cada resposta resulta da aplicação dos critérios gerais e dos critérios específicos apresentados para cada item.</w:t>
      </w:r>
    </w:p>
    <w:p w14:paraId="464724CE" w14:textId="77777777" w:rsidR="003650D0" w:rsidRPr="003650D0" w:rsidRDefault="003650D0" w:rsidP="003650D0"/>
    <w:p w14:paraId="325BC928" w14:textId="41629FF3" w:rsidR="003650D0" w:rsidRPr="003650D0" w:rsidRDefault="003650D0" w:rsidP="003650D0">
      <w:r w:rsidRPr="003650D0">
        <w:t>As respostas inaudíveis e/ou que não possam ser claramente identificadas são classificadas com zero pontos.</w:t>
      </w:r>
    </w:p>
    <w:p w14:paraId="0640C09A" w14:textId="77777777" w:rsidR="003650D0" w:rsidRPr="003650D0" w:rsidRDefault="003650D0" w:rsidP="003650D0"/>
    <w:p w14:paraId="7D2988D7" w14:textId="7F9F011E" w:rsidR="003650D0" w:rsidRPr="003650D0" w:rsidRDefault="003650D0" w:rsidP="003650D0">
      <w:r w:rsidRPr="003650D0">
        <w:t>Não será atribuída classificação a produções orais que não obedeçam ao(s) tema(s) proposto(s).</w:t>
      </w:r>
    </w:p>
    <w:p w14:paraId="3D73A973" w14:textId="77777777" w:rsidR="003650D0" w:rsidRPr="003650D0" w:rsidRDefault="003650D0" w:rsidP="003650D0"/>
    <w:p w14:paraId="193878AC" w14:textId="11FAE5EB" w:rsidR="003650D0" w:rsidRPr="003650D0" w:rsidRDefault="003650D0" w:rsidP="003650D0">
      <w:r w:rsidRPr="003650D0">
        <w:t>São considerados cinco (5) critérios para a classificação do desempenho do aluno, a saber:</w:t>
      </w:r>
    </w:p>
    <w:p w14:paraId="539F3EC6" w14:textId="77777777" w:rsidR="009F191C" w:rsidRDefault="009F191C" w:rsidP="003650D0"/>
    <w:p w14:paraId="346EB7C6" w14:textId="5E1480D4" w:rsidR="003650D0" w:rsidRPr="003650D0" w:rsidRDefault="003650D0" w:rsidP="003650D0">
      <w:r w:rsidRPr="003650D0">
        <w:t>1</w:t>
      </w:r>
      <w:r>
        <w:t xml:space="preserve">. </w:t>
      </w:r>
      <w:r w:rsidRPr="003650D0">
        <w:t>Fluência de leitura</w:t>
      </w:r>
    </w:p>
    <w:p w14:paraId="168CEB6B" w14:textId="77777777" w:rsidR="003650D0" w:rsidRPr="003650D0" w:rsidRDefault="003650D0" w:rsidP="003650D0"/>
    <w:p w14:paraId="37301C19" w14:textId="1F381224" w:rsidR="003650D0" w:rsidRPr="003650D0" w:rsidRDefault="003650D0" w:rsidP="003650D0">
      <w:r w:rsidRPr="003650D0">
        <w:t xml:space="preserve">Refere-se à expressividade e ao ritmo adequado à leitura, </w:t>
      </w:r>
      <w:r>
        <w:t xml:space="preserve">à </w:t>
      </w:r>
      <w:r w:rsidRPr="003650D0">
        <w:t>dicção, ao respeito pela pontuação e à compreensão do que se lê.</w:t>
      </w:r>
    </w:p>
    <w:p w14:paraId="4BB2B5B6" w14:textId="4DF7E3B2" w:rsidR="003650D0" w:rsidRDefault="003650D0" w:rsidP="003650D0"/>
    <w:p w14:paraId="39E6F1F7" w14:textId="07C57A52" w:rsidR="00496CBA" w:rsidRDefault="00496CBA">
      <w:pPr>
        <w:spacing w:after="160" w:line="259" w:lineRule="auto"/>
      </w:pPr>
      <w:r>
        <w:br w:type="page"/>
      </w:r>
    </w:p>
    <w:p w14:paraId="21F1DDA9" w14:textId="451CAB3F" w:rsidR="003650D0" w:rsidRPr="003650D0" w:rsidRDefault="003650D0" w:rsidP="003650D0">
      <w:r w:rsidRPr="003650D0">
        <w:lastRenderedPageBreak/>
        <w:t>2</w:t>
      </w:r>
      <w:r>
        <w:t xml:space="preserve">. </w:t>
      </w:r>
      <w:r w:rsidRPr="003650D0">
        <w:t>Apreensão crítica do significado e do sentido do texto</w:t>
      </w:r>
    </w:p>
    <w:p w14:paraId="56D16E5D" w14:textId="77777777" w:rsidR="003650D0" w:rsidRPr="003650D0" w:rsidRDefault="003650D0" w:rsidP="003650D0"/>
    <w:p w14:paraId="3B83DB0C" w14:textId="77E26441" w:rsidR="003650D0" w:rsidRPr="003650D0" w:rsidRDefault="003650D0" w:rsidP="003650D0">
      <w:r w:rsidRPr="003650D0">
        <w:t>Refere-se à identificação das ideias essenciais presentes no texto e à capacidade de se expressar criticamente sobre elas, destacando sentidos explícitos, implícitos e fazendo inferências.</w:t>
      </w:r>
    </w:p>
    <w:p w14:paraId="04579D14" w14:textId="77777777" w:rsidR="009F191C" w:rsidRDefault="009F191C" w:rsidP="003650D0"/>
    <w:p w14:paraId="15CA857C" w14:textId="6A31675F" w:rsidR="003650D0" w:rsidRPr="003650D0" w:rsidRDefault="003650D0" w:rsidP="003650D0">
      <w:r w:rsidRPr="003650D0">
        <w:t>3</w:t>
      </w:r>
      <w:r>
        <w:t xml:space="preserve">. </w:t>
      </w:r>
      <w:r w:rsidRPr="003650D0">
        <w:t>Clareza e fluência da expressão oral</w:t>
      </w:r>
    </w:p>
    <w:p w14:paraId="156FA3F1" w14:textId="77777777" w:rsidR="003650D0" w:rsidRPr="003650D0" w:rsidRDefault="003650D0" w:rsidP="003650D0"/>
    <w:p w14:paraId="76F1095F" w14:textId="0E5B4074" w:rsidR="003650D0" w:rsidRPr="003650D0" w:rsidRDefault="003650D0" w:rsidP="003650D0">
      <w:r w:rsidRPr="003650D0">
        <w:t>Refere-se à capacidade de formular e/ou prosseguir um discurso com ritmo adequado, sem demasiadas hesitações, pausas ou reformulações que dificultem a compreensão aos interlocutores.</w:t>
      </w:r>
    </w:p>
    <w:p w14:paraId="180183E4" w14:textId="77777777" w:rsidR="003650D0" w:rsidRPr="003650D0" w:rsidRDefault="003650D0" w:rsidP="003650D0"/>
    <w:p w14:paraId="0D2D7768" w14:textId="427DFB56" w:rsidR="003650D0" w:rsidRPr="003650D0" w:rsidRDefault="003650D0" w:rsidP="003650D0">
      <w:r w:rsidRPr="003650D0">
        <w:t>4</w:t>
      </w:r>
      <w:r>
        <w:t xml:space="preserve">. </w:t>
      </w:r>
      <w:r w:rsidRPr="003650D0">
        <w:t>Correção e adequação discursiva</w:t>
      </w:r>
    </w:p>
    <w:p w14:paraId="244A7F63" w14:textId="77777777" w:rsidR="003650D0" w:rsidRPr="003650D0" w:rsidRDefault="003650D0" w:rsidP="003650D0"/>
    <w:p w14:paraId="5905D20E" w14:textId="761FEB54" w:rsidR="003650D0" w:rsidRPr="003650D0" w:rsidRDefault="003650D0" w:rsidP="003650D0">
      <w:r w:rsidRPr="003650D0">
        <w:t>Refere-se à capacidade de usar correta e adequadamente as estruturas gramaticais, o vocabulário, a pronúncia e a entoação.</w:t>
      </w:r>
    </w:p>
    <w:p w14:paraId="4F583BCD" w14:textId="77777777" w:rsidR="003650D0" w:rsidRPr="003650D0" w:rsidRDefault="003650D0" w:rsidP="003650D0"/>
    <w:p w14:paraId="06FB03B7" w14:textId="4193F498" w:rsidR="003650D0" w:rsidRPr="003650D0" w:rsidRDefault="003650D0" w:rsidP="003650D0">
      <w:r w:rsidRPr="003650D0">
        <w:t>5</w:t>
      </w:r>
      <w:r>
        <w:t xml:space="preserve">. </w:t>
      </w:r>
      <w:r w:rsidRPr="003650D0">
        <w:t>Desenvolvimento, sem desvios, dos assuntos propostos</w:t>
      </w:r>
    </w:p>
    <w:p w14:paraId="66CA2798" w14:textId="77777777" w:rsidR="003650D0" w:rsidRPr="003650D0" w:rsidRDefault="003650D0" w:rsidP="003650D0"/>
    <w:p w14:paraId="5094C8A7" w14:textId="21905362" w:rsidR="003650D0" w:rsidRPr="00AF02B3" w:rsidRDefault="003650D0" w:rsidP="003650D0">
      <w:pPr>
        <w:pStyle w:val="Corpodetexto"/>
        <w:jc w:val="both"/>
      </w:pPr>
      <w:r w:rsidRPr="003650D0">
        <w:t>Refere-se à capacidade de responder, sem desvios e de forma acertada, às diferentes questões colocadas</w:t>
      </w:r>
      <w:r>
        <w:t>,</w:t>
      </w:r>
      <w:r w:rsidRPr="003650D0">
        <w:t xml:space="preserve"> evidenciando domínio dos diversos conteúdos programáticos e capacidade de </w:t>
      </w:r>
      <w:r>
        <w:t xml:space="preserve">os </w:t>
      </w:r>
      <w:r w:rsidRPr="003650D0">
        <w:t>aplica</w:t>
      </w:r>
      <w:r>
        <w:t>r</w:t>
      </w:r>
      <w:r w:rsidRPr="003650D0">
        <w:t xml:space="preserve"> em novas situações</w:t>
      </w:r>
      <w:r>
        <w:t>.</w:t>
      </w:r>
    </w:p>
    <w:permEnd w:id="1816662312"/>
    <w:p w14:paraId="76E27CD1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09D92586" w14:textId="087160A0" w:rsidR="002544B2" w:rsidRDefault="003650D0" w:rsidP="00FB2CC7">
      <w:pPr>
        <w:jc w:val="both"/>
      </w:pPr>
      <w:permStart w:id="134301577" w:edGrp="everyone"/>
      <w:r>
        <w:t xml:space="preserve">A prova tem a duração </w:t>
      </w:r>
      <w:r w:rsidR="00723AFA">
        <w:t xml:space="preserve">máxima </w:t>
      </w:r>
      <w:r>
        <w:t>de 15 minutos.</w:t>
      </w:r>
    </w:p>
    <w:p w14:paraId="009484D7" w14:textId="77777777" w:rsidR="00723AFA" w:rsidRPr="009F191C" w:rsidRDefault="00723AFA" w:rsidP="00FB2CC7">
      <w:pPr>
        <w:jc w:val="both"/>
      </w:pPr>
    </w:p>
    <w:permEnd w:id="134301577"/>
    <w:p w14:paraId="3BEA5640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27FBA50D" w14:textId="6EB2FB2F" w:rsidR="0088604C" w:rsidRDefault="0003203E" w:rsidP="00FB2CC7">
      <w:pPr>
        <w:jc w:val="both"/>
      </w:pPr>
      <w:permStart w:id="827997031" w:edGrp="everyone"/>
      <w:r>
        <w:t>Guião fornecido pelo júri.</w:t>
      </w:r>
    </w:p>
    <w:p w14:paraId="7BF7A85B" w14:textId="77777777" w:rsidR="0003203E" w:rsidRDefault="0003203E" w:rsidP="00FB2CC7">
      <w:pPr>
        <w:jc w:val="both"/>
      </w:pPr>
    </w:p>
    <w:p w14:paraId="67029395" w14:textId="635B25AB" w:rsidR="0003203E" w:rsidRDefault="0003203E" w:rsidP="00FB2CC7">
      <w:pPr>
        <w:jc w:val="both"/>
      </w:pPr>
      <w:r>
        <w:t>Folha de rascunho e lápis e/ou caneta, fornecidos pelo júri.</w:t>
      </w:r>
    </w:p>
    <w:p w14:paraId="68E4A3F4" w14:textId="77777777" w:rsidR="0003203E" w:rsidRDefault="0003203E" w:rsidP="00FB2CC7">
      <w:pPr>
        <w:jc w:val="both"/>
      </w:pPr>
    </w:p>
    <w:p w14:paraId="175355BA" w14:textId="5C67D09B" w:rsidR="00B66FFE" w:rsidRPr="002544B2" w:rsidRDefault="0003203E" w:rsidP="002544B2">
      <w:pPr>
        <w:jc w:val="both"/>
      </w:pPr>
      <w:r>
        <w:t>Não é permitido o uso de dicionário.</w:t>
      </w:r>
      <w:permEnd w:id="827997031"/>
    </w:p>
    <w:sectPr w:rsidR="00B66FFE" w:rsidRPr="002544B2" w:rsidSect="00760AB5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A87BE" w14:textId="77777777" w:rsidR="005C19F5" w:rsidRDefault="005C19F5" w:rsidP="00B66FFE">
      <w:r>
        <w:separator/>
      </w:r>
    </w:p>
  </w:endnote>
  <w:endnote w:type="continuationSeparator" w:id="0">
    <w:p w14:paraId="6A2B5348" w14:textId="77777777" w:rsidR="005C19F5" w:rsidRDefault="005C19F5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Yu Gothic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1EB808E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5B4C53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5B4C53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72AFAD43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7ACED" w14:textId="77777777" w:rsidR="005C19F5" w:rsidRDefault="005C19F5" w:rsidP="00B66FFE">
      <w:r>
        <w:separator/>
      </w:r>
    </w:p>
  </w:footnote>
  <w:footnote w:type="continuationSeparator" w:id="0">
    <w:p w14:paraId="3A28AA38" w14:textId="77777777" w:rsidR="005C19F5" w:rsidRDefault="005C19F5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948804589">
    <w:abstractNumId w:val="1"/>
  </w:num>
  <w:num w:numId="2" w16cid:durableId="1735003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KPP+otOfU0XJtPrP97+3+y89wjTNaBr1m8yTogJwI480Y2fRYaPMz+dSIle/5JIMiSEGmy59rMk//gvmXfHDVw==" w:salt="+OHhg69CcFwsXAyB19G3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12"/>
    <w:rsid w:val="0003203E"/>
    <w:rsid w:val="000674A8"/>
    <w:rsid w:val="00087FC8"/>
    <w:rsid w:val="00110509"/>
    <w:rsid w:val="00196E64"/>
    <w:rsid w:val="00226AEB"/>
    <w:rsid w:val="0025394A"/>
    <w:rsid w:val="002544B2"/>
    <w:rsid w:val="00287490"/>
    <w:rsid w:val="002F1FBA"/>
    <w:rsid w:val="00301B1D"/>
    <w:rsid w:val="003072C4"/>
    <w:rsid w:val="0036446D"/>
    <w:rsid w:val="003650D0"/>
    <w:rsid w:val="003819CE"/>
    <w:rsid w:val="00391051"/>
    <w:rsid w:val="00394E72"/>
    <w:rsid w:val="00462709"/>
    <w:rsid w:val="00496CBA"/>
    <w:rsid w:val="005332DA"/>
    <w:rsid w:val="00577D2C"/>
    <w:rsid w:val="005B4C53"/>
    <w:rsid w:val="005C19F5"/>
    <w:rsid w:val="005D10B8"/>
    <w:rsid w:val="00665C18"/>
    <w:rsid w:val="006F7112"/>
    <w:rsid w:val="00723AFA"/>
    <w:rsid w:val="00760AB5"/>
    <w:rsid w:val="007A3821"/>
    <w:rsid w:val="007C3D1D"/>
    <w:rsid w:val="0087109A"/>
    <w:rsid w:val="0088604C"/>
    <w:rsid w:val="008B0EB9"/>
    <w:rsid w:val="008D34A1"/>
    <w:rsid w:val="009402B6"/>
    <w:rsid w:val="009826A6"/>
    <w:rsid w:val="009951F4"/>
    <w:rsid w:val="009F191C"/>
    <w:rsid w:val="00A21D16"/>
    <w:rsid w:val="00A55D91"/>
    <w:rsid w:val="00AD0811"/>
    <w:rsid w:val="00AE3CA7"/>
    <w:rsid w:val="00AF02B3"/>
    <w:rsid w:val="00AF3397"/>
    <w:rsid w:val="00B62D27"/>
    <w:rsid w:val="00B66FFE"/>
    <w:rsid w:val="00BE07D4"/>
    <w:rsid w:val="00C1303A"/>
    <w:rsid w:val="00C3420A"/>
    <w:rsid w:val="00CB38E0"/>
    <w:rsid w:val="00CC1F89"/>
    <w:rsid w:val="00CF7A35"/>
    <w:rsid w:val="00D13C6D"/>
    <w:rsid w:val="00D17BB2"/>
    <w:rsid w:val="00D205BD"/>
    <w:rsid w:val="00D526B2"/>
    <w:rsid w:val="00D7214D"/>
    <w:rsid w:val="00D73526"/>
    <w:rsid w:val="00DB098C"/>
    <w:rsid w:val="00DC5DF5"/>
    <w:rsid w:val="00DE201F"/>
    <w:rsid w:val="00DE335D"/>
    <w:rsid w:val="00DF0723"/>
    <w:rsid w:val="00E14F42"/>
    <w:rsid w:val="00E365DC"/>
    <w:rsid w:val="00E72299"/>
    <w:rsid w:val="00E91343"/>
    <w:rsid w:val="00F25074"/>
    <w:rsid w:val="00FB2CC7"/>
    <w:rsid w:val="00FD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A19A16"/>
  <w15:docId w15:val="{459C0C80-F519-0E4A-BFB5-523B6AF8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391051"/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391051"/>
    <w:rPr>
      <w:rFonts w:eastAsia="Times New Roman" w:cs="Times New Roman"/>
      <w:sz w:val="20"/>
      <w:szCs w:val="20"/>
      <w:lang w:eastAsia="pt-PT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39105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B4C53"/>
    <w:rPr>
      <w:rFonts w:ascii="Lucida Grande" w:hAnsi="Lucida Grande" w:cs="Lucida Grande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B4C53"/>
    <w:rPr>
      <w:rFonts w:ascii="Lucida Grande" w:eastAsia="Times New Roman" w:hAnsi="Lucida Grande" w:cs="Lucida Grande"/>
      <w:sz w:val="18"/>
      <w:szCs w:val="18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Yu Gothic"/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DB3"/>
    <w:rsid w:val="000F6C13"/>
    <w:rsid w:val="001361AF"/>
    <w:rsid w:val="00250616"/>
    <w:rsid w:val="00263CC6"/>
    <w:rsid w:val="00286FAF"/>
    <w:rsid w:val="002B0CCD"/>
    <w:rsid w:val="003460B3"/>
    <w:rsid w:val="00604FB4"/>
    <w:rsid w:val="00685637"/>
    <w:rsid w:val="00725A7E"/>
    <w:rsid w:val="0077705D"/>
    <w:rsid w:val="00872186"/>
    <w:rsid w:val="00876DB3"/>
    <w:rsid w:val="00AD0E8E"/>
    <w:rsid w:val="00B1243B"/>
    <w:rsid w:val="00B356DB"/>
    <w:rsid w:val="00EA3AC8"/>
    <w:rsid w:val="00F82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DEF9AFB-C7A3-CB43-A690-5BAF2D716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471</Words>
  <Characters>2545</Characters>
  <Application>Microsoft Office Word</Application>
  <DocSecurity>8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Carla Susana Fernandes da Silva</cp:lastModifiedBy>
  <cp:revision>8</cp:revision>
  <dcterms:created xsi:type="dcterms:W3CDTF">2023-05-02T12:07:00Z</dcterms:created>
  <dcterms:modified xsi:type="dcterms:W3CDTF">2025-04-28T13:39:00Z</dcterms:modified>
</cp:coreProperties>
</file>